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37B" w:rsidRDefault="0013737B" w:rsidP="00020164">
      <w:pPr>
        <w:jc w:val="both"/>
      </w:pPr>
      <w:r>
        <w:t>Tisztelt Társulási Tanács!</w:t>
      </w:r>
    </w:p>
    <w:p w:rsidR="0013737B" w:rsidRDefault="0013737B" w:rsidP="00020164">
      <w:pPr>
        <w:jc w:val="both"/>
      </w:pPr>
      <w:r>
        <w:t>Lébényi Óvodafenntartó Társulás és Lébényi Közös Önkormányzati Hivatal között fennálló megállapodásban foglaltaknak megfelelően előterjesszük a társulás és annak intézménye 201</w:t>
      </w:r>
      <w:r>
        <w:t>8</w:t>
      </w:r>
      <w:r>
        <w:t>. I. félévi tervezett előirányzat módosítását.</w:t>
      </w:r>
    </w:p>
    <w:p w:rsidR="0013737B" w:rsidRDefault="0013737B" w:rsidP="00020164">
      <w:pPr>
        <w:jc w:val="both"/>
      </w:pPr>
      <w:r>
        <w:t>Prioritás: a tervezés során biztosítani kell a tervezett bevételek megalapozottságát, valamint, a kiadások összegének meghatározása, amely a kötelező feladatok zökkenőmentes elvégzését biztosítják.</w:t>
      </w:r>
    </w:p>
    <w:p w:rsidR="0013737B" w:rsidRDefault="0013737B" w:rsidP="00020164">
      <w:pPr>
        <w:pStyle w:val="Cmsor2"/>
        <w:jc w:val="both"/>
      </w:pPr>
      <w:r>
        <w:t>LÉBÉNYI ÓVODAFENNTARTÓ TÁRSULÁS</w:t>
      </w:r>
    </w:p>
    <w:p w:rsidR="00AB4638" w:rsidRDefault="0013737B" w:rsidP="00020164">
      <w:pPr>
        <w:jc w:val="both"/>
      </w:pPr>
      <w:r>
        <w:t>A társulási tanács a társulás eredeti költségvetésének főösszegét 1</w:t>
      </w:r>
      <w:r w:rsidR="00ED556C">
        <w:t>42776</w:t>
      </w:r>
      <w:r>
        <w:t xml:space="preserve"> E Ft-ban határozta meg, és az </w:t>
      </w:r>
      <w:r w:rsidR="00573B52">
        <w:t>I. fél</w:t>
      </w:r>
      <w:r>
        <w:t>év folyamán előirányzat módo</w:t>
      </w:r>
      <w:r w:rsidR="0002551F">
        <w:t>sítást nem kellett végrehajtani, viszont szükséges volt az előirányzat átcsoportosítás 1</w:t>
      </w:r>
      <w:r w:rsidR="00150DCB">
        <w:t>0 E Ft értékben.</w:t>
      </w:r>
    </w:p>
    <w:p w:rsidR="00150DCB" w:rsidRDefault="00150DCB" w:rsidP="00020164">
      <w:pPr>
        <w:jc w:val="both"/>
      </w:pPr>
      <w:r>
        <w:t>Az előirányzat átcsoportosítás az alábbi jogcímeket érintette:</w:t>
      </w:r>
    </w:p>
    <w:p w:rsidR="00150DCB" w:rsidRDefault="00CE32E1" w:rsidP="00020164">
      <w:pPr>
        <w:pStyle w:val="Listaszerbekezds"/>
        <w:numPr>
          <w:ilvl w:val="0"/>
          <w:numId w:val="1"/>
        </w:numPr>
        <w:jc w:val="both"/>
      </w:pPr>
      <w:r>
        <w:t>Az államháztartáson belülről származó működési célú támogatások összegét csökkentettük 10 E Ft-tal,</w:t>
      </w:r>
    </w:p>
    <w:p w:rsidR="00CE32E1" w:rsidRDefault="00B108A3" w:rsidP="00020164">
      <w:pPr>
        <w:pStyle w:val="Listaszerbekezds"/>
        <w:numPr>
          <w:ilvl w:val="0"/>
          <w:numId w:val="1"/>
        </w:numPr>
        <w:jc w:val="both"/>
      </w:pPr>
      <w:r>
        <w:t>Az előző évi maradvány igénybevétele pedig növekedett 10 E Ft-tal.</w:t>
      </w:r>
    </w:p>
    <w:p w:rsidR="00B108A3" w:rsidRDefault="00B108A3" w:rsidP="00020164">
      <w:pPr>
        <w:jc w:val="both"/>
      </w:pPr>
      <w:r>
        <w:t>Az előirányzat átcsoportosítás nem befolyásolja a költségvetés főösszegét, tehát a tá</w:t>
      </w:r>
      <w:r w:rsidR="00796C09">
        <w:t>r</w:t>
      </w:r>
      <w:r>
        <w:t>sulás költségvetésének összege továbbra is 142776 E Ft.</w:t>
      </w:r>
    </w:p>
    <w:p w:rsidR="00CE75A2" w:rsidRDefault="002331BB" w:rsidP="00020164">
      <w:pPr>
        <w:pStyle w:val="Cmsor2"/>
        <w:jc w:val="both"/>
      </w:pPr>
      <w:r>
        <w:t>LÉBÉNYI</w:t>
      </w:r>
      <w:r w:rsidR="00CE75A2">
        <w:t xml:space="preserve"> ÓVODA, EGYSÉGES ÓVODA-BÖLCSŐDE</w:t>
      </w:r>
    </w:p>
    <w:p w:rsidR="002331BB" w:rsidRDefault="002331BB" w:rsidP="00020164">
      <w:pPr>
        <w:jc w:val="both"/>
      </w:pPr>
      <w:r w:rsidRPr="002331BB">
        <w:t xml:space="preserve">A társulás által fenntartott intézmény eredeti költségvetési főösszege </w:t>
      </w:r>
      <w:r w:rsidR="004A5FB7">
        <w:t>151112</w:t>
      </w:r>
      <w:r w:rsidR="00CF24BF">
        <w:t xml:space="preserve"> </w:t>
      </w:r>
      <w:r w:rsidRPr="002331BB">
        <w:t>E Ft-ban, az I. félévi módosítások során az előirányzatok összeg</w:t>
      </w:r>
      <w:r w:rsidR="00247F72">
        <w:t>ét mindösszesen 180 E Ft-tal kellett emelni.</w:t>
      </w:r>
      <w:r w:rsidRPr="002331BB">
        <w:t xml:space="preserve"> </w:t>
      </w:r>
    </w:p>
    <w:p w:rsidR="00247F72" w:rsidRDefault="00247F72" w:rsidP="00020164">
      <w:pPr>
        <w:jc w:val="both"/>
      </w:pPr>
      <w:r>
        <w:t>A csekély összegű módosítás</w:t>
      </w:r>
      <w:r w:rsidR="000F44C4">
        <w:t xml:space="preserve"> az alábbi jogcímeket érintette:</w:t>
      </w:r>
    </w:p>
    <w:p w:rsidR="00B634C3" w:rsidRDefault="00B634C3" w:rsidP="00796C09">
      <w:pPr>
        <w:pStyle w:val="Cmsor3"/>
      </w:pPr>
      <w:r>
        <w:t>Bevételi oldal</w:t>
      </w:r>
    </w:p>
    <w:p w:rsidR="00964248" w:rsidRDefault="00B634C3" w:rsidP="00020164">
      <w:pPr>
        <w:jc w:val="both"/>
      </w:pPr>
      <w:r>
        <w:t>Az</w:t>
      </w:r>
      <w:r w:rsidR="000F44C4">
        <w:t xml:space="preserve"> előző évi költségvetési maradvány az eredeti </w:t>
      </w:r>
      <w:r w:rsidR="004509F4">
        <w:t xml:space="preserve">előirányzata </w:t>
      </w:r>
      <w:r w:rsidR="000F44C4">
        <w:t xml:space="preserve">6000 E Ft-ról 6180 E Ft-ra módosult. </w:t>
      </w:r>
      <w:r w:rsidR="00D15B35">
        <w:t>A maradvány a 2017.</w:t>
      </w:r>
      <w:r w:rsidR="004509F4">
        <w:t xml:space="preserve"> évi zárlati munkák elvégzésével egy</w:t>
      </w:r>
      <w:r w:rsidR="00964248">
        <w:t xml:space="preserve"> </w:t>
      </w:r>
      <w:r w:rsidR="004509F4">
        <w:t xml:space="preserve">időben került </w:t>
      </w:r>
      <w:r w:rsidR="00964248">
        <w:t>pontosításra.</w:t>
      </w:r>
    </w:p>
    <w:p w:rsidR="00964248" w:rsidRDefault="00B634C3" w:rsidP="00796C09">
      <w:pPr>
        <w:pStyle w:val="Cmsor3"/>
      </w:pPr>
      <w:r>
        <w:t>Kiadási oldal</w:t>
      </w:r>
    </w:p>
    <w:p w:rsidR="00B634C3" w:rsidRDefault="00B634C3" w:rsidP="00020164">
      <w:pPr>
        <w:jc w:val="both"/>
      </w:pPr>
      <w:r>
        <w:t>A költségvetési egyensúly</w:t>
      </w:r>
      <w:r w:rsidR="00667EE3">
        <w:t xml:space="preserve"> megteremtése miatt szükség volt a kiadási előirányzatok módosítására is. Az intézmény vezetővel folytatott egyeztetések alapján a </w:t>
      </w:r>
      <w:r w:rsidR="00C31840">
        <w:t xml:space="preserve">dologi kiadások </w:t>
      </w:r>
      <w:r w:rsidR="00A20C8E">
        <w:t xml:space="preserve">– ezen belül a fizetendő forgalmi adó összege - </w:t>
      </w:r>
      <w:r w:rsidR="00C31840">
        <w:t>eredeti előirányzata került módosításra 180 E Ft-tal.</w:t>
      </w:r>
    </w:p>
    <w:p w:rsidR="00A20C8E" w:rsidRDefault="00A20C8E" w:rsidP="00020164">
      <w:pPr>
        <w:jc w:val="both"/>
      </w:pPr>
      <w:r>
        <w:t xml:space="preserve">Az előirányzat módosításokon kívül előirányzat átcsoportosítást </w:t>
      </w:r>
      <w:r w:rsidR="007E0545">
        <w:t>is végrehajtottunk, melyek a következők voltak:</w:t>
      </w:r>
    </w:p>
    <w:p w:rsidR="007E0545" w:rsidRDefault="007E0545" w:rsidP="00020164">
      <w:pPr>
        <w:pStyle w:val="Listaszerbekezds"/>
        <w:numPr>
          <w:ilvl w:val="0"/>
          <w:numId w:val="1"/>
        </w:numPr>
        <w:jc w:val="both"/>
      </w:pPr>
      <w:r>
        <w:t>Személyi juttatások kiadási előirányzaton belül a törvény szerinti illetmények összege csökkentésre került, míg ezek az összegek</w:t>
      </w:r>
      <w:r w:rsidR="009E67BA">
        <w:t xml:space="preserve"> a céljuttatások kifizetésére szolgáló keret összeget növelték.</w:t>
      </w:r>
    </w:p>
    <w:p w:rsidR="009E67BA" w:rsidRDefault="009E67BA" w:rsidP="00020164">
      <w:pPr>
        <w:pStyle w:val="Listaszerbekezds"/>
        <w:numPr>
          <w:ilvl w:val="0"/>
          <w:numId w:val="1"/>
        </w:numPr>
        <w:jc w:val="both"/>
      </w:pPr>
      <w:r>
        <w:t>Munkaadókat terhelő járulékok összegében sem előirányzat módosításra, sem előirányzat átcsoportosításra nem volt szükség.</w:t>
      </w:r>
    </w:p>
    <w:p w:rsidR="009E67BA" w:rsidRDefault="009E67BA" w:rsidP="00020164">
      <w:pPr>
        <w:pStyle w:val="Listaszerbekezds"/>
        <w:numPr>
          <w:ilvl w:val="0"/>
          <w:numId w:val="1"/>
        </w:numPr>
        <w:jc w:val="both"/>
      </w:pPr>
      <w:r>
        <w:t>Dologi kiadások között több</w:t>
      </w:r>
      <w:r w:rsidR="00400E05">
        <w:t xml:space="preserve"> előirányzat átvezetés vált indokolttá, melyek az alábbi jogcímeket érintették: egyéb szolgáltatások, egyéb dologi kiadások és a fizetendő forgalmi adó.</w:t>
      </w:r>
    </w:p>
    <w:p w:rsidR="00E45F02" w:rsidRPr="000A19EE" w:rsidRDefault="00E45F02" w:rsidP="000A19EE">
      <w:pPr>
        <w:pStyle w:val="Listaszerbekezds"/>
        <w:ind w:left="0"/>
        <w:jc w:val="both"/>
        <w:rPr>
          <w:i/>
        </w:rPr>
      </w:pPr>
      <w:r w:rsidRPr="000A19EE">
        <w:rPr>
          <w:i/>
        </w:rPr>
        <w:lastRenderedPageBreak/>
        <w:t xml:space="preserve">A módosítások csekély összege </w:t>
      </w:r>
      <w:r w:rsidR="001E061A" w:rsidRPr="000A19EE">
        <w:rPr>
          <w:i/>
        </w:rPr>
        <w:t>mutatja</w:t>
      </w:r>
      <w:r w:rsidR="00F51A80" w:rsidRPr="000A19EE">
        <w:rPr>
          <w:i/>
        </w:rPr>
        <w:t xml:space="preserve"> a költségvetés tervezés megalapozottságát</w:t>
      </w:r>
      <w:r w:rsidR="00020164" w:rsidRPr="000A19EE">
        <w:rPr>
          <w:i/>
        </w:rPr>
        <w:t>. A</w:t>
      </w:r>
      <w:r w:rsidR="001E061A" w:rsidRPr="000A19EE">
        <w:rPr>
          <w:i/>
        </w:rPr>
        <w:t xml:space="preserve"> társulás, valamint intézményének gazdálkodása hatékony és megfontolt takarékos gazdálkodást tükrözi.</w:t>
      </w:r>
    </w:p>
    <w:p w:rsidR="000A19EE" w:rsidRPr="000A19EE" w:rsidRDefault="000A19EE" w:rsidP="00020164">
      <w:pPr>
        <w:pStyle w:val="Listaszerbekezds"/>
        <w:jc w:val="both"/>
        <w:rPr>
          <w:i/>
        </w:rPr>
      </w:pPr>
    </w:p>
    <w:p w:rsidR="00020164" w:rsidRDefault="00020164" w:rsidP="000A19EE">
      <w:pPr>
        <w:pStyle w:val="Cmsor2"/>
      </w:pPr>
      <w:r>
        <w:t xml:space="preserve">Az első félévi előirányzatok </w:t>
      </w:r>
      <w:r w:rsidR="000A19EE">
        <w:t>teljesülése</w:t>
      </w:r>
    </w:p>
    <w:p w:rsidR="000B4F75" w:rsidRDefault="000B4F75" w:rsidP="000A19EE"/>
    <w:p w:rsidR="000A19EE" w:rsidRDefault="000A19EE" w:rsidP="000B4F75">
      <w:pPr>
        <w:pStyle w:val="Cmsor3"/>
      </w:pPr>
      <w:r>
        <w:t>Lébényi Óvodafenntartó Társulás</w:t>
      </w:r>
    </w:p>
    <w:p w:rsidR="000A19EE" w:rsidRDefault="00622466" w:rsidP="000A19EE">
      <w:r>
        <w:t xml:space="preserve">Az óvodafenntartó társulás </w:t>
      </w:r>
      <w:r w:rsidR="000A248A">
        <w:t xml:space="preserve">módosított előirányzatai </w:t>
      </w:r>
      <w:r>
        <w:t xml:space="preserve">2018. június 30-ig </w:t>
      </w:r>
      <w:r w:rsidR="000A248A">
        <w:t>46 %-ban teljesültek, mely megfelel az időarányosan elvárhatónak.</w:t>
      </w:r>
    </w:p>
    <w:p w:rsidR="000B4F75" w:rsidRDefault="000B4F75" w:rsidP="000B4F75">
      <w:pPr>
        <w:pStyle w:val="Cmsor3"/>
      </w:pPr>
      <w:r>
        <w:t>Lébényi Óvoda, Egységes Óvoda-Bölcsőde</w:t>
      </w:r>
    </w:p>
    <w:p w:rsidR="000B4F75" w:rsidRDefault="00CC515A" w:rsidP="000B4F75">
      <w:r>
        <w:t xml:space="preserve">Az intézmény bevételi előirányzatai 49 %, míg kiadási előirányzatai 48 %-ban teljesültek. </w:t>
      </w:r>
      <w:bookmarkStart w:id="0" w:name="_GoBack"/>
      <w:bookmarkEnd w:id="0"/>
    </w:p>
    <w:p w:rsidR="00CC515A" w:rsidRDefault="00F325C5" w:rsidP="000B4F75">
      <w:r>
        <w:t>Az alábbi ábrák</w:t>
      </w:r>
      <w:r w:rsidR="00CC515A">
        <w:t xml:space="preserve"> mutatj</w:t>
      </w:r>
      <w:r>
        <w:t>ák</w:t>
      </w:r>
      <w:r w:rsidR="00CC515A">
        <w:t xml:space="preserve"> az eredeti, a módosított előirányzatokat és azok teljesülését:</w:t>
      </w:r>
    </w:p>
    <w:p w:rsidR="000B5E70" w:rsidRDefault="000B5E70" w:rsidP="000B4F75">
      <w:r>
        <w:rPr>
          <w:noProof/>
          <w:lang w:eastAsia="hu-HU"/>
        </w:rPr>
        <w:drawing>
          <wp:inline distT="0" distB="0" distL="0" distR="0">
            <wp:extent cx="5076825" cy="2581275"/>
            <wp:effectExtent l="0" t="0" r="9525" b="9525"/>
            <wp:docPr id="2" name="Diagra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CC515A" w:rsidRPr="000B4F75" w:rsidRDefault="00CC515A" w:rsidP="000B4F75">
      <w:r>
        <w:rPr>
          <w:noProof/>
          <w:lang w:eastAsia="hu-HU"/>
        </w:rPr>
        <w:drawing>
          <wp:inline distT="0" distB="0" distL="0" distR="0">
            <wp:extent cx="5076825" cy="2847975"/>
            <wp:effectExtent l="0" t="0" r="9525" b="9525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A248A" w:rsidRPr="000A19EE" w:rsidRDefault="000A248A" w:rsidP="000A19EE"/>
    <w:p w:rsidR="00020164" w:rsidRDefault="00105F9B" w:rsidP="00105F9B">
      <w:pPr>
        <w:pStyle w:val="Cmsor2"/>
      </w:pPr>
      <w:r>
        <w:lastRenderedPageBreak/>
        <w:t>Összegzés</w:t>
      </w:r>
    </w:p>
    <w:p w:rsidR="00105F9B" w:rsidRDefault="00105F9B" w:rsidP="00105F9B"/>
    <w:p w:rsidR="009E2445" w:rsidRPr="009417FF" w:rsidRDefault="00105F9B" w:rsidP="009417FF">
      <w:pPr>
        <w:jc w:val="both"/>
        <w:rPr>
          <w:b/>
        </w:rPr>
      </w:pPr>
      <w:r w:rsidRPr="009417FF">
        <w:rPr>
          <w:b/>
        </w:rPr>
        <w:t>Az óvodafenntartó társulás működtetése szilárd, ésszerű megszorításokon nyugvó, naprakész gazdálkodási feltételekkel kerül biztosításra. A takarékosságra továbbra is nagy hangsúlyt kell fektetni. Összességben a társulás 201</w:t>
      </w:r>
      <w:r w:rsidR="009E2445" w:rsidRPr="009417FF">
        <w:rPr>
          <w:b/>
        </w:rPr>
        <w:t>8</w:t>
      </w:r>
      <w:r w:rsidRPr="009417FF">
        <w:rPr>
          <w:b/>
        </w:rPr>
        <w:t xml:space="preserve">. </w:t>
      </w:r>
      <w:r w:rsidR="009E2445" w:rsidRPr="009417FF">
        <w:rPr>
          <w:b/>
        </w:rPr>
        <w:t xml:space="preserve">I. félévi gazdálkodásáról elmondható és </w:t>
      </w:r>
      <w:r w:rsidRPr="009417FF">
        <w:rPr>
          <w:b/>
        </w:rPr>
        <w:t xml:space="preserve">az időarányosan teljesített adatok is alátámasztják a megfontolt, takarékos gazdálkodást, valamint a terv adatok megbízhatóságát, melyet a </w:t>
      </w:r>
      <w:r w:rsidR="009E2445" w:rsidRPr="009417FF">
        <w:rPr>
          <w:b/>
        </w:rPr>
        <w:t>fenti ábrák szemléltetnek.</w:t>
      </w:r>
    </w:p>
    <w:p w:rsidR="009E2445" w:rsidRDefault="009E2445" w:rsidP="009417FF">
      <w:pPr>
        <w:jc w:val="both"/>
      </w:pPr>
    </w:p>
    <w:p w:rsidR="009E2445" w:rsidRDefault="009E2445" w:rsidP="00105F9B">
      <w:r>
        <w:t>Kérem a társulási tanács tagjait az előterjesztés elfogadására.</w:t>
      </w:r>
    </w:p>
    <w:p w:rsidR="009E2445" w:rsidRDefault="009E2445" w:rsidP="00105F9B"/>
    <w:p w:rsidR="009E2445" w:rsidRDefault="009E2445" w:rsidP="00105F9B"/>
    <w:p w:rsidR="00105F9B" w:rsidRPr="00105F9B" w:rsidRDefault="009E2445" w:rsidP="00105F9B">
      <w:r>
        <w:t>Lébény, 2018. augusztus 30.</w:t>
      </w:r>
    </w:p>
    <w:p w:rsidR="001E061A" w:rsidRDefault="001E061A" w:rsidP="00020164">
      <w:pPr>
        <w:pStyle w:val="Listaszerbekezds"/>
        <w:jc w:val="both"/>
      </w:pPr>
    </w:p>
    <w:p w:rsidR="00F51A80" w:rsidRDefault="00F51A80" w:rsidP="00020164">
      <w:pPr>
        <w:pStyle w:val="Listaszerbekezds"/>
        <w:jc w:val="both"/>
      </w:pPr>
    </w:p>
    <w:p w:rsidR="009E2445" w:rsidRDefault="009E2445" w:rsidP="00020164">
      <w:pPr>
        <w:jc w:val="both"/>
      </w:pPr>
    </w:p>
    <w:p w:rsidR="009E2445" w:rsidRDefault="009E2445" w:rsidP="009E2445"/>
    <w:p w:rsidR="00B634C3" w:rsidRDefault="009E2445" w:rsidP="009E2445">
      <w:pPr>
        <w:jc w:val="center"/>
      </w:pPr>
      <w:r>
        <w:t xml:space="preserve">Kovács Gábor </w:t>
      </w:r>
    </w:p>
    <w:p w:rsidR="009E2445" w:rsidRPr="009E2445" w:rsidRDefault="009E2445" w:rsidP="009E2445">
      <w:pPr>
        <w:jc w:val="center"/>
      </w:pPr>
      <w:proofErr w:type="gramStart"/>
      <w:r>
        <w:t>elnök</w:t>
      </w:r>
      <w:proofErr w:type="gramEnd"/>
    </w:p>
    <w:sectPr w:rsidR="009E2445" w:rsidRPr="009E2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1262"/>
    <w:multiLevelType w:val="hybridMultilevel"/>
    <w:tmpl w:val="AEC42156"/>
    <w:lvl w:ilvl="0" w:tplc="87D6BB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37B"/>
    <w:rsid w:val="00020164"/>
    <w:rsid w:val="0002551F"/>
    <w:rsid w:val="000A19EE"/>
    <w:rsid w:val="000A248A"/>
    <w:rsid w:val="000B4F75"/>
    <w:rsid w:val="000B5E70"/>
    <w:rsid w:val="000C0E74"/>
    <w:rsid w:val="000F44C4"/>
    <w:rsid w:val="00105F9B"/>
    <w:rsid w:val="0013737B"/>
    <w:rsid w:val="00150DCB"/>
    <w:rsid w:val="001E061A"/>
    <w:rsid w:val="001E79D5"/>
    <w:rsid w:val="002331BB"/>
    <w:rsid w:val="00247F72"/>
    <w:rsid w:val="00400E05"/>
    <w:rsid w:val="004509F4"/>
    <w:rsid w:val="004621D5"/>
    <w:rsid w:val="004730E2"/>
    <w:rsid w:val="004A5BBE"/>
    <w:rsid w:val="004A5FB7"/>
    <w:rsid w:val="004E3FD6"/>
    <w:rsid w:val="00573B52"/>
    <w:rsid w:val="005D7429"/>
    <w:rsid w:val="00622466"/>
    <w:rsid w:val="0065237D"/>
    <w:rsid w:val="00667EE3"/>
    <w:rsid w:val="00716EE6"/>
    <w:rsid w:val="00796C09"/>
    <w:rsid w:val="007E0545"/>
    <w:rsid w:val="00881433"/>
    <w:rsid w:val="008A1D84"/>
    <w:rsid w:val="008D4D4B"/>
    <w:rsid w:val="008F0201"/>
    <w:rsid w:val="009417FF"/>
    <w:rsid w:val="00964248"/>
    <w:rsid w:val="00975A66"/>
    <w:rsid w:val="009E2445"/>
    <w:rsid w:val="009E67BA"/>
    <w:rsid w:val="00A20C8E"/>
    <w:rsid w:val="00AB4638"/>
    <w:rsid w:val="00AD0738"/>
    <w:rsid w:val="00AE0F33"/>
    <w:rsid w:val="00B108A3"/>
    <w:rsid w:val="00B30841"/>
    <w:rsid w:val="00B634C3"/>
    <w:rsid w:val="00C31840"/>
    <w:rsid w:val="00CA59B4"/>
    <w:rsid w:val="00CC515A"/>
    <w:rsid w:val="00CD798D"/>
    <w:rsid w:val="00CE32E1"/>
    <w:rsid w:val="00CE75A2"/>
    <w:rsid w:val="00CF24BF"/>
    <w:rsid w:val="00D15B35"/>
    <w:rsid w:val="00E45F02"/>
    <w:rsid w:val="00E4787F"/>
    <w:rsid w:val="00ED556C"/>
    <w:rsid w:val="00EF117E"/>
    <w:rsid w:val="00F325C5"/>
    <w:rsid w:val="00F326F2"/>
    <w:rsid w:val="00F5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E75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CE75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0B4F7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E32E1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CE75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1Char">
    <w:name w:val="Címsor 1 Char"/>
    <w:basedOn w:val="Bekezdsalapbettpusa"/>
    <w:link w:val="Cmsor1"/>
    <w:uiPriority w:val="9"/>
    <w:rsid w:val="00CE75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rsid w:val="000B4F7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C5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51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E75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CE75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0B4F7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E32E1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CE75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1Char">
    <w:name w:val="Címsor 1 Char"/>
    <w:basedOn w:val="Bekezdsalapbettpusa"/>
    <w:link w:val="Cmsor1"/>
    <w:uiPriority w:val="9"/>
    <w:rsid w:val="00CE75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rsid w:val="000B4F7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C5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51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Költségvetési bevételek (adatok E Ft-ban)</a:t>
            </a:r>
          </a:p>
        </c:rich>
      </c:tx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Munka1!$B$1</c:f>
              <c:strCache>
                <c:ptCount val="1"/>
                <c:pt idx="0">
                  <c:v>Eredeti előirányzat</c:v>
                </c:pt>
              </c:strCache>
            </c:strRef>
          </c:tx>
          <c:invertIfNegative val="0"/>
          <c:cat>
            <c:strRef>
              <c:f>Munka1!$A$2:$A$3</c:f>
              <c:strCache>
                <c:ptCount val="2"/>
                <c:pt idx="0">
                  <c:v>Működési bevételek</c:v>
                </c:pt>
                <c:pt idx="1">
                  <c:v>Finanszírozási bevételek</c:v>
                </c:pt>
              </c:strCache>
            </c:strRef>
          </c:cat>
          <c:val>
            <c:numRef>
              <c:f>Munka1!$B$2:$B$3</c:f>
              <c:numCache>
                <c:formatCode>General</c:formatCode>
                <c:ptCount val="2"/>
                <c:pt idx="0">
                  <c:v>2486</c:v>
                </c:pt>
                <c:pt idx="1">
                  <c:v>148626</c:v>
                </c:pt>
              </c:numCache>
            </c:numRef>
          </c:val>
        </c:ser>
        <c:ser>
          <c:idx val="1"/>
          <c:order val="1"/>
          <c:tx>
            <c:strRef>
              <c:f>Munka1!$C$1</c:f>
              <c:strCache>
                <c:ptCount val="1"/>
                <c:pt idx="0">
                  <c:v>Módosított előirányzat</c:v>
                </c:pt>
              </c:strCache>
            </c:strRef>
          </c:tx>
          <c:invertIfNegative val="0"/>
          <c:cat>
            <c:strRef>
              <c:f>Munka1!$A$2:$A$3</c:f>
              <c:strCache>
                <c:ptCount val="2"/>
                <c:pt idx="0">
                  <c:v>Működési bevételek</c:v>
                </c:pt>
                <c:pt idx="1">
                  <c:v>Finanszírozási bevételek</c:v>
                </c:pt>
              </c:strCache>
            </c:strRef>
          </c:cat>
          <c:val>
            <c:numRef>
              <c:f>Munka1!$C$2:$C$3</c:f>
              <c:numCache>
                <c:formatCode>General</c:formatCode>
                <c:ptCount val="2"/>
                <c:pt idx="0">
                  <c:v>2486</c:v>
                </c:pt>
                <c:pt idx="1">
                  <c:v>148806</c:v>
                </c:pt>
              </c:numCache>
            </c:numRef>
          </c:val>
        </c:ser>
        <c:ser>
          <c:idx val="2"/>
          <c:order val="2"/>
          <c:tx>
            <c:strRef>
              <c:f>Munka1!$D$1</c:f>
              <c:strCache>
                <c:ptCount val="1"/>
                <c:pt idx="0">
                  <c:v>Teljesítés</c:v>
                </c:pt>
              </c:strCache>
            </c:strRef>
          </c:tx>
          <c:invertIfNegative val="0"/>
          <c:cat>
            <c:strRef>
              <c:f>Munka1!$A$2:$A$3</c:f>
              <c:strCache>
                <c:ptCount val="2"/>
                <c:pt idx="0">
                  <c:v>Működési bevételek</c:v>
                </c:pt>
                <c:pt idx="1">
                  <c:v>Finanszírozási bevételek</c:v>
                </c:pt>
              </c:strCache>
            </c:strRef>
          </c:cat>
          <c:val>
            <c:numRef>
              <c:f>Munka1!$D$2:$D$3</c:f>
              <c:numCache>
                <c:formatCode>General</c:formatCode>
                <c:ptCount val="2"/>
                <c:pt idx="0">
                  <c:v>2197</c:v>
                </c:pt>
                <c:pt idx="1">
                  <c:v>70736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8408704"/>
        <c:axId val="118410240"/>
      </c:barChart>
      <c:catAx>
        <c:axId val="118408704"/>
        <c:scaling>
          <c:orientation val="minMax"/>
        </c:scaling>
        <c:delete val="0"/>
        <c:axPos val="l"/>
        <c:majorTickMark val="none"/>
        <c:minorTickMark val="none"/>
        <c:tickLblPos val="nextTo"/>
        <c:crossAx val="118410240"/>
        <c:crosses val="autoZero"/>
        <c:auto val="1"/>
        <c:lblAlgn val="ctr"/>
        <c:lblOffset val="100"/>
        <c:noMultiLvlLbl val="0"/>
      </c:catAx>
      <c:valAx>
        <c:axId val="118410240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1840870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Költségvetési kiadások (adatok E Ft-ban)</a:t>
            </a:r>
          </a:p>
        </c:rich>
      </c:tx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Munka1!$B$1</c:f>
              <c:strCache>
                <c:ptCount val="1"/>
                <c:pt idx="0">
                  <c:v>Eredeti előirányzat </c:v>
                </c:pt>
              </c:strCache>
            </c:strRef>
          </c:tx>
          <c:invertIfNegative val="0"/>
          <c:cat>
            <c:strRef>
              <c:f>Munka1!$A$2:$A$5</c:f>
              <c:strCache>
                <c:ptCount val="4"/>
                <c:pt idx="0">
                  <c:v>Személyi juttatások</c:v>
                </c:pt>
                <c:pt idx="1">
                  <c:v>Munkaadót terhelő járulékok</c:v>
                </c:pt>
                <c:pt idx="2">
                  <c:v>Dologi kiadások</c:v>
                </c:pt>
                <c:pt idx="3">
                  <c:v>Beruházások</c:v>
                </c:pt>
              </c:strCache>
            </c:strRef>
          </c:cat>
          <c:val>
            <c:numRef>
              <c:f>Munka1!$B$2:$B$5</c:f>
              <c:numCache>
                <c:formatCode>General</c:formatCode>
                <c:ptCount val="4"/>
                <c:pt idx="0">
                  <c:v>97177</c:v>
                </c:pt>
                <c:pt idx="1">
                  <c:v>19679</c:v>
                </c:pt>
                <c:pt idx="2">
                  <c:v>33829</c:v>
                </c:pt>
                <c:pt idx="3">
                  <c:v>427</c:v>
                </c:pt>
              </c:numCache>
            </c:numRef>
          </c:val>
        </c:ser>
        <c:ser>
          <c:idx val="1"/>
          <c:order val="1"/>
          <c:tx>
            <c:strRef>
              <c:f>Munka1!$C$1</c:f>
              <c:strCache>
                <c:ptCount val="1"/>
                <c:pt idx="0">
                  <c:v>Módosított előirányzat </c:v>
                </c:pt>
              </c:strCache>
            </c:strRef>
          </c:tx>
          <c:invertIfNegative val="0"/>
          <c:cat>
            <c:strRef>
              <c:f>Munka1!$A$2:$A$5</c:f>
              <c:strCache>
                <c:ptCount val="4"/>
                <c:pt idx="0">
                  <c:v>Személyi juttatások</c:v>
                </c:pt>
                <c:pt idx="1">
                  <c:v>Munkaadót terhelő járulékok</c:v>
                </c:pt>
                <c:pt idx="2">
                  <c:v>Dologi kiadások</c:v>
                </c:pt>
                <c:pt idx="3">
                  <c:v>Beruházások</c:v>
                </c:pt>
              </c:strCache>
            </c:strRef>
          </c:cat>
          <c:val>
            <c:numRef>
              <c:f>Munka1!$C$2:$C$5</c:f>
              <c:numCache>
                <c:formatCode>General</c:formatCode>
                <c:ptCount val="4"/>
                <c:pt idx="0">
                  <c:v>97177</c:v>
                </c:pt>
                <c:pt idx="1">
                  <c:v>19679</c:v>
                </c:pt>
                <c:pt idx="2">
                  <c:v>34009</c:v>
                </c:pt>
                <c:pt idx="3">
                  <c:v>427</c:v>
                </c:pt>
              </c:numCache>
            </c:numRef>
          </c:val>
        </c:ser>
        <c:ser>
          <c:idx val="2"/>
          <c:order val="2"/>
          <c:tx>
            <c:strRef>
              <c:f>Munka1!$D$1</c:f>
              <c:strCache>
                <c:ptCount val="1"/>
                <c:pt idx="0">
                  <c:v>Teljesítés</c:v>
                </c:pt>
              </c:strCache>
            </c:strRef>
          </c:tx>
          <c:invertIfNegative val="0"/>
          <c:cat>
            <c:strRef>
              <c:f>Munka1!$A$2:$A$5</c:f>
              <c:strCache>
                <c:ptCount val="4"/>
                <c:pt idx="0">
                  <c:v>Személyi juttatások</c:v>
                </c:pt>
                <c:pt idx="1">
                  <c:v>Munkaadót terhelő járulékok</c:v>
                </c:pt>
                <c:pt idx="2">
                  <c:v>Dologi kiadások</c:v>
                </c:pt>
                <c:pt idx="3">
                  <c:v>Beruházások</c:v>
                </c:pt>
              </c:strCache>
            </c:strRef>
          </c:cat>
          <c:val>
            <c:numRef>
              <c:f>Munka1!$D$2:$D$5</c:f>
              <c:numCache>
                <c:formatCode>General</c:formatCode>
                <c:ptCount val="4"/>
                <c:pt idx="0">
                  <c:v>46830</c:v>
                </c:pt>
                <c:pt idx="1">
                  <c:v>9683</c:v>
                </c:pt>
                <c:pt idx="2">
                  <c:v>14955</c:v>
                </c:pt>
                <c:pt idx="3">
                  <c:v>61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6569472"/>
        <c:axId val="126616320"/>
      </c:barChart>
      <c:catAx>
        <c:axId val="126569472"/>
        <c:scaling>
          <c:orientation val="minMax"/>
        </c:scaling>
        <c:delete val="0"/>
        <c:axPos val="l"/>
        <c:majorTickMark val="none"/>
        <c:minorTickMark val="none"/>
        <c:tickLblPos val="nextTo"/>
        <c:crossAx val="126616320"/>
        <c:crosses val="autoZero"/>
        <c:auto val="1"/>
        <c:lblAlgn val="ctr"/>
        <c:lblOffset val="100"/>
        <c:noMultiLvlLbl val="0"/>
      </c:catAx>
      <c:valAx>
        <c:axId val="126616320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2656947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462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4</cp:revision>
  <dcterms:created xsi:type="dcterms:W3CDTF">2018-08-30T08:16:00Z</dcterms:created>
  <dcterms:modified xsi:type="dcterms:W3CDTF">2018-08-30T09:53:00Z</dcterms:modified>
</cp:coreProperties>
</file>