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304" w:rsidRPr="00344386" w:rsidRDefault="00997241" w:rsidP="001B7304">
      <w:pPr>
        <w:rPr>
          <w:sz w:val="28"/>
          <w:szCs w:val="28"/>
        </w:rPr>
      </w:pPr>
      <w:r>
        <w:rPr>
          <w:sz w:val="28"/>
          <w:szCs w:val="28"/>
          <w:u w:val="single"/>
        </w:rPr>
        <w:t>Lébény Város</w:t>
      </w:r>
      <w:r w:rsidR="00C211D2">
        <w:rPr>
          <w:sz w:val="28"/>
          <w:szCs w:val="28"/>
          <w:u w:val="single"/>
        </w:rPr>
        <w:t xml:space="preserve"> Önkormányzat</w:t>
      </w:r>
      <w:r>
        <w:rPr>
          <w:sz w:val="28"/>
          <w:szCs w:val="28"/>
          <w:u w:val="single"/>
        </w:rPr>
        <w:t>a</w:t>
      </w:r>
    </w:p>
    <w:p w:rsidR="001B7304" w:rsidRDefault="001B7304" w:rsidP="001B7304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rPr>
          <w:sz w:val="28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C73DD9" w:rsidRDefault="00C73DD9">
      <w:pPr>
        <w:jc w:val="center"/>
        <w:rPr>
          <w:rFonts w:ascii="Arial" w:hAnsi="Arial" w:cs="Arial"/>
          <w:sz w:val="32"/>
        </w:rPr>
      </w:pPr>
    </w:p>
    <w:p w:rsidR="00071DA2" w:rsidRPr="00D10227" w:rsidRDefault="008207AB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Ellenőrzési</w:t>
      </w:r>
      <w:r w:rsidR="00071DA2">
        <w:rPr>
          <w:b/>
          <w:bCs/>
          <w:sz w:val="32"/>
        </w:rPr>
        <w:t xml:space="preserve"> </w:t>
      </w:r>
      <w:r w:rsidR="005722C5">
        <w:rPr>
          <w:b/>
          <w:bCs/>
          <w:sz w:val="32"/>
        </w:rPr>
        <w:t>munkaterv</w:t>
      </w:r>
    </w:p>
    <w:p w:rsidR="00C73DD9" w:rsidRDefault="00C73DD9">
      <w:pPr>
        <w:rPr>
          <w:sz w:val="28"/>
        </w:rPr>
      </w:pPr>
    </w:p>
    <w:p w:rsidR="00C73DD9" w:rsidRDefault="00005F3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2018</w:t>
      </w:r>
      <w:r w:rsidR="00C73DD9">
        <w:rPr>
          <w:b/>
          <w:bCs/>
          <w:sz w:val="28"/>
        </w:rPr>
        <w:t>. évre</w:t>
      </w: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C73DD9" w:rsidRDefault="00C73DD9">
      <w:pPr>
        <w:jc w:val="center"/>
        <w:rPr>
          <w:sz w:val="28"/>
        </w:rPr>
      </w:pPr>
    </w:p>
    <w:p w:rsidR="0023393D" w:rsidRDefault="0023393D">
      <w:pPr>
        <w:jc w:val="both"/>
        <w:rPr>
          <w:sz w:val="28"/>
        </w:rPr>
      </w:pPr>
    </w:p>
    <w:p w:rsidR="00F9599E" w:rsidRDefault="00F9599E">
      <w:pPr>
        <w:jc w:val="both"/>
        <w:rPr>
          <w:sz w:val="28"/>
        </w:rPr>
      </w:pPr>
    </w:p>
    <w:p w:rsidR="00F9599E" w:rsidRDefault="00F9599E">
      <w:pPr>
        <w:jc w:val="both"/>
        <w:rPr>
          <w:sz w:val="28"/>
        </w:rPr>
      </w:pPr>
    </w:p>
    <w:p w:rsidR="0023393D" w:rsidRDefault="00997241" w:rsidP="0023393D">
      <w:pPr>
        <w:jc w:val="both"/>
        <w:rPr>
          <w:sz w:val="24"/>
        </w:rPr>
      </w:pPr>
      <w:r>
        <w:rPr>
          <w:sz w:val="28"/>
        </w:rPr>
        <w:t>Lébény</w:t>
      </w:r>
      <w:r w:rsidR="00CB411B">
        <w:rPr>
          <w:sz w:val="28"/>
        </w:rPr>
        <w:t>, 201</w:t>
      </w:r>
      <w:r w:rsidR="00005F30">
        <w:rPr>
          <w:sz w:val="28"/>
        </w:rPr>
        <w:t>7</w:t>
      </w:r>
      <w:r w:rsidR="00CB411B">
        <w:rPr>
          <w:sz w:val="28"/>
        </w:rPr>
        <w:t xml:space="preserve">. november </w:t>
      </w:r>
      <w:r w:rsidR="00407E93">
        <w:rPr>
          <w:sz w:val="28"/>
        </w:rPr>
        <w:t>14</w:t>
      </w:r>
      <w:r w:rsidR="0023393D">
        <w:rPr>
          <w:sz w:val="28"/>
        </w:rPr>
        <w:t>.</w:t>
      </w:r>
    </w:p>
    <w:p w:rsidR="0023393D" w:rsidRDefault="0023393D">
      <w:pPr>
        <w:jc w:val="both"/>
        <w:rPr>
          <w:sz w:val="28"/>
        </w:rPr>
      </w:pPr>
    </w:p>
    <w:p w:rsidR="0023393D" w:rsidRDefault="0023393D">
      <w:pPr>
        <w:jc w:val="both"/>
        <w:rPr>
          <w:sz w:val="28"/>
        </w:rPr>
      </w:pPr>
    </w:p>
    <w:p w:rsidR="00C73DD9" w:rsidRDefault="00C73DD9" w:rsidP="006F047A">
      <w:pPr>
        <w:ind w:left="2124"/>
        <w:jc w:val="both"/>
        <w:rPr>
          <w:sz w:val="28"/>
        </w:rPr>
      </w:pPr>
      <w:r>
        <w:rPr>
          <w:sz w:val="28"/>
        </w:rPr>
        <w:t>Jóváhagyta</w:t>
      </w:r>
      <w:r w:rsidR="006F047A">
        <w:rPr>
          <w:sz w:val="28"/>
        </w:rPr>
        <w:t>:</w:t>
      </w: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ind w:left="4536"/>
        <w:jc w:val="center"/>
        <w:rPr>
          <w:sz w:val="28"/>
        </w:rPr>
      </w:pPr>
      <w:r>
        <w:rPr>
          <w:sz w:val="28"/>
        </w:rPr>
        <w:t>…………………………….</w:t>
      </w:r>
    </w:p>
    <w:p w:rsidR="00997241" w:rsidRDefault="00997241" w:rsidP="00997241">
      <w:pPr>
        <w:pStyle w:val="Cmsor7"/>
        <w:ind w:left="4536"/>
        <w:jc w:val="center"/>
      </w:pPr>
      <w:r>
        <w:t>dr. Tóth Tünde</w:t>
      </w:r>
    </w:p>
    <w:p w:rsidR="00E6767E" w:rsidRDefault="00E6767E" w:rsidP="00E6767E">
      <w:pPr>
        <w:ind w:left="4536"/>
        <w:jc w:val="center"/>
        <w:rPr>
          <w:sz w:val="28"/>
        </w:rPr>
      </w:pPr>
      <w:r>
        <w:rPr>
          <w:sz w:val="28"/>
        </w:rPr>
        <w:t>jegyző</w:t>
      </w:r>
    </w:p>
    <w:p w:rsidR="00C73DD9" w:rsidRDefault="00C73DD9">
      <w:pPr>
        <w:jc w:val="both"/>
        <w:rPr>
          <w:sz w:val="28"/>
        </w:rPr>
      </w:pPr>
    </w:p>
    <w:p w:rsidR="00C73DD9" w:rsidRDefault="00C73DD9">
      <w:pPr>
        <w:jc w:val="both"/>
        <w:rPr>
          <w:sz w:val="28"/>
        </w:rPr>
      </w:pPr>
    </w:p>
    <w:p w:rsidR="00C73DD9" w:rsidRDefault="00C73DD9" w:rsidP="006F047A">
      <w:pPr>
        <w:ind w:left="2124"/>
        <w:jc w:val="both"/>
        <w:rPr>
          <w:sz w:val="28"/>
        </w:rPr>
      </w:pPr>
      <w:r>
        <w:rPr>
          <w:sz w:val="28"/>
        </w:rPr>
        <w:t>Készítette:</w:t>
      </w:r>
    </w:p>
    <w:p w:rsidR="00C73DD9" w:rsidRDefault="00C73DD9">
      <w:pPr>
        <w:ind w:left="4956"/>
        <w:jc w:val="both"/>
        <w:rPr>
          <w:sz w:val="28"/>
        </w:rPr>
      </w:pPr>
    </w:p>
    <w:p w:rsidR="00C73DD9" w:rsidRDefault="00C73DD9">
      <w:pPr>
        <w:ind w:left="4956"/>
        <w:jc w:val="both"/>
        <w:rPr>
          <w:sz w:val="28"/>
        </w:rPr>
      </w:pPr>
    </w:p>
    <w:p w:rsidR="00C73DD9" w:rsidRDefault="00C73DD9">
      <w:pPr>
        <w:ind w:left="4956"/>
        <w:jc w:val="both"/>
        <w:rPr>
          <w:sz w:val="28"/>
        </w:rPr>
      </w:pPr>
      <w:r>
        <w:rPr>
          <w:sz w:val="28"/>
        </w:rPr>
        <w:t>………………………………</w:t>
      </w:r>
    </w:p>
    <w:p w:rsidR="00C73DD9" w:rsidRDefault="00C73DD9">
      <w:pPr>
        <w:ind w:left="4956"/>
        <w:jc w:val="both"/>
        <w:rPr>
          <w:sz w:val="28"/>
        </w:rPr>
      </w:pPr>
      <w:r>
        <w:rPr>
          <w:sz w:val="28"/>
        </w:rPr>
        <w:t>Böröczné Kőszegi Zsuzsanna</w:t>
      </w:r>
    </w:p>
    <w:p w:rsidR="00C73DD9" w:rsidRDefault="000B626A" w:rsidP="000B626A">
      <w:pPr>
        <w:ind w:left="5664"/>
        <w:jc w:val="both"/>
        <w:rPr>
          <w:sz w:val="28"/>
        </w:rPr>
      </w:pPr>
      <w:r>
        <w:rPr>
          <w:sz w:val="28"/>
        </w:rPr>
        <w:t>belső ellenőr</w:t>
      </w:r>
    </w:p>
    <w:p w:rsidR="008F6F2F" w:rsidRDefault="008F6F2F" w:rsidP="000B626A">
      <w:pPr>
        <w:ind w:left="5664"/>
        <w:jc w:val="both"/>
        <w:rPr>
          <w:sz w:val="28"/>
        </w:rPr>
      </w:pPr>
    </w:p>
    <w:p w:rsidR="008F6F2F" w:rsidRDefault="008F6F2F" w:rsidP="000B626A">
      <w:pPr>
        <w:ind w:left="5664"/>
        <w:jc w:val="both"/>
        <w:rPr>
          <w:sz w:val="28"/>
        </w:rPr>
      </w:pPr>
    </w:p>
    <w:p w:rsidR="00C73DD9" w:rsidRDefault="00C73DD9">
      <w:pPr>
        <w:jc w:val="both"/>
        <w:rPr>
          <w:sz w:val="24"/>
        </w:rPr>
      </w:pPr>
    </w:p>
    <w:p w:rsidR="00C73DD9" w:rsidRDefault="00C73DD9">
      <w:pPr>
        <w:jc w:val="both"/>
        <w:rPr>
          <w:sz w:val="24"/>
        </w:rPr>
      </w:pPr>
    </w:p>
    <w:p w:rsidR="00F43FCD" w:rsidRDefault="00F43FCD" w:rsidP="00F43FCD">
      <w:pPr>
        <w:pStyle w:val="Tartalomjegyzkcmsora"/>
        <w:jc w:val="center"/>
        <w:rPr>
          <w:rFonts w:ascii="Times New Roman" w:hAnsi="Times New Roman"/>
          <w:color w:val="auto"/>
        </w:rPr>
      </w:pPr>
      <w:r w:rsidRPr="003E16DA">
        <w:rPr>
          <w:rFonts w:ascii="Times New Roman" w:hAnsi="Times New Roman"/>
          <w:color w:val="auto"/>
        </w:rPr>
        <w:lastRenderedPageBreak/>
        <w:t>Tartalomjegyzék</w:t>
      </w:r>
    </w:p>
    <w:p w:rsidR="00F43FCD" w:rsidRDefault="00F43FCD" w:rsidP="00F43FCD">
      <w:pPr>
        <w:rPr>
          <w:lang w:eastAsia="en-US"/>
        </w:rPr>
      </w:pPr>
    </w:p>
    <w:p w:rsidR="00F43FCD" w:rsidRDefault="00F43FCD" w:rsidP="00F43FCD">
      <w:pPr>
        <w:rPr>
          <w:lang w:eastAsia="en-US"/>
        </w:rPr>
      </w:pPr>
    </w:p>
    <w:p w:rsidR="00F43FCD" w:rsidRPr="003E16DA" w:rsidRDefault="00F43FCD" w:rsidP="00F43FCD">
      <w:pPr>
        <w:rPr>
          <w:lang w:eastAsia="en-US"/>
        </w:rPr>
      </w:pPr>
    </w:p>
    <w:p w:rsidR="00407E93" w:rsidRDefault="003C75AA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r w:rsidRPr="003C75AA">
        <w:rPr>
          <w:sz w:val="24"/>
          <w:szCs w:val="24"/>
        </w:rPr>
        <w:fldChar w:fldCharType="begin"/>
      </w:r>
      <w:r w:rsidR="00F43FCD" w:rsidRPr="00753C72">
        <w:rPr>
          <w:sz w:val="24"/>
          <w:szCs w:val="24"/>
        </w:rPr>
        <w:instrText xml:space="preserve"> TOC \o "1-3" \h \z \u </w:instrText>
      </w:r>
      <w:r w:rsidRPr="003C75AA">
        <w:rPr>
          <w:sz w:val="24"/>
          <w:szCs w:val="24"/>
        </w:rPr>
        <w:fldChar w:fldCharType="separate"/>
      </w:r>
      <w:hyperlink w:anchor="_Toc498317957" w:history="1">
        <w:r w:rsidR="00407E93" w:rsidRPr="00302F42">
          <w:rPr>
            <w:rStyle w:val="Hiperhivatkozs"/>
            <w:b/>
            <w:bCs/>
            <w:noProof/>
          </w:rPr>
          <w:t>1. Az éves ellenőrzési terv elkészítése során felhasznált kimutatások, elemzések, egyéb dokumentumok felsorolása</w:t>
        </w:r>
        <w:r w:rsidR="00407E93">
          <w:rPr>
            <w:noProof/>
            <w:webHidden/>
          </w:rPr>
          <w:tab/>
        </w:r>
        <w:r w:rsidR="00407E93">
          <w:rPr>
            <w:noProof/>
            <w:webHidden/>
          </w:rPr>
          <w:fldChar w:fldCharType="begin"/>
        </w:r>
        <w:r w:rsidR="00407E93">
          <w:rPr>
            <w:noProof/>
            <w:webHidden/>
          </w:rPr>
          <w:instrText xml:space="preserve"> PAGEREF _Toc498317957 \h </w:instrText>
        </w:r>
        <w:r w:rsidR="00407E93">
          <w:rPr>
            <w:noProof/>
            <w:webHidden/>
          </w:rPr>
        </w:r>
        <w:r w:rsidR="00407E93">
          <w:rPr>
            <w:noProof/>
            <w:webHidden/>
          </w:rPr>
          <w:fldChar w:fldCharType="separate"/>
        </w:r>
        <w:r w:rsidR="00407E93">
          <w:rPr>
            <w:noProof/>
            <w:webHidden/>
          </w:rPr>
          <w:t>3</w:t>
        </w:r>
        <w:r w:rsidR="00407E93"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58" w:history="1">
        <w:r w:rsidRPr="00302F42">
          <w:rPr>
            <w:rStyle w:val="Hiperhivatkozs"/>
            <w:b/>
            <w:noProof/>
          </w:rPr>
          <w:t>2. Az ellenőrzési tervet megalapozó elemzések és kockázatelemzés eredményének összefoglaló bemutatása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59" w:history="1">
        <w:r w:rsidRPr="00302F42">
          <w:rPr>
            <w:rStyle w:val="Hiperhivatkozs"/>
            <w:b/>
            <w:noProof/>
          </w:rPr>
          <w:t>3. A bizonyosságot adó tevékenységhez rendelkezésre álló és a szükséges ellenőri kapacitás tervezése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60" w:history="1">
        <w:r w:rsidRPr="00302F42">
          <w:rPr>
            <w:rStyle w:val="Hiperhivatkozs"/>
            <w:b/>
            <w:noProof/>
          </w:rPr>
          <w:t>4. A tervezett ellenőrzések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61" w:history="1">
        <w:r w:rsidRPr="00302F42">
          <w:rPr>
            <w:rStyle w:val="Hiperhivatkozs"/>
            <w:b/>
            <w:noProof/>
          </w:rPr>
          <w:t>5. Egyéb tevékenységgel kapcsolatos ellenőri feladatok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62" w:history="1">
        <w:r w:rsidRPr="00302F42">
          <w:rPr>
            <w:rStyle w:val="Hiperhivatkozs"/>
            <w:b/>
            <w:noProof/>
          </w:rPr>
          <w:t>6. Soron kívüli ellenőrzések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63" w:history="1">
        <w:r w:rsidRPr="00302F42">
          <w:rPr>
            <w:rStyle w:val="Hiperhivatkozs"/>
            <w:b/>
            <w:noProof/>
          </w:rPr>
          <w:t>7. Tanácsadó tevékenységek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64" w:history="1">
        <w:r w:rsidRPr="00302F42">
          <w:rPr>
            <w:rStyle w:val="Hiperhivatkozs"/>
            <w:b/>
            <w:noProof/>
          </w:rPr>
          <w:t>8. Képzések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07E93" w:rsidRDefault="00407E93">
      <w:pPr>
        <w:pStyle w:val="TJ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lang w:eastAsia="hu-HU"/>
        </w:rPr>
      </w:pPr>
      <w:hyperlink w:anchor="_Toc498317965" w:history="1">
        <w:r w:rsidRPr="00302F42">
          <w:rPr>
            <w:rStyle w:val="Hiperhivatkozs"/>
            <w:b/>
            <w:noProof/>
          </w:rPr>
          <w:t>9.  Éves ellenőrzési terv mellékletei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_Toc498317965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43FCD" w:rsidRDefault="003C75AA" w:rsidP="00F43FCD">
      <w:r w:rsidRPr="00753C72">
        <w:fldChar w:fldCharType="end"/>
      </w:r>
    </w:p>
    <w:p w:rsidR="00F43FCD" w:rsidRDefault="00F43FCD" w:rsidP="00F43FCD">
      <w:pPr>
        <w:pStyle w:val="Szvegtrzs"/>
        <w:rPr>
          <w:bCs/>
          <w:sz w:val="24"/>
        </w:rPr>
      </w:pPr>
      <w:r>
        <w:rPr>
          <w:u w:val="single"/>
        </w:rPr>
        <w:br w:type="page"/>
      </w:r>
    </w:p>
    <w:p w:rsidR="00F43FCD" w:rsidRPr="00005F30" w:rsidRDefault="00F43FCD" w:rsidP="00F43FCD">
      <w:pPr>
        <w:jc w:val="both"/>
        <w:rPr>
          <w:sz w:val="24"/>
          <w:szCs w:val="24"/>
        </w:rPr>
      </w:pPr>
      <w:r w:rsidRPr="00005F30">
        <w:rPr>
          <w:sz w:val="24"/>
          <w:szCs w:val="24"/>
        </w:rPr>
        <w:t xml:space="preserve">A költségvetési szervek belső kontrollrendszeréről és belső ellenőrzéséről szóló 370/2011. (XII.31.) Korm. rendelet </w:t>
      </w:r>
      <w:r w:rsidRPr="00005F30">
        <w:rPr>
          <w:i/>
          <w:iCs/>
          <w:sz w:val="24"/>
          <w:szCs w:val="24"/>
        </w:rPr>
        <w:t>(továbbiakban Bkr.)</w:t>
      </w:r>
      <w:r w:rsidRPr="00005F30">
        <w:rPr>
          <w:sz w:val="24"/>
          <w:szCs w:val="24"/>
        </w:rPr>
        <w:t xml:space="preserve"> 31. § -ának megfelelően a belső ellenőrzési vezető a összeállította az éves ellenőrzési tervét, amelyet a Bkr. 32. § (4) bekezdése alapján a képviselő testület december 31-ig hagy jóvá.</w:t>
      </w:r>
    </w:p>
    <w:p w:rsidR="00F43FCD" w:rsidRPr="00005F30" w:rsidRDefault="00F43FCD" w:rsidP="00F43FCD">
      <w:pPr>
        <w:jc w:val="both"/>
        <w:rPr>
          <w:sz w:val="24"/>
          <w:szCs w:val="24"/>
        </w:rPr>
      </w:pPr>
    </w:p>
    <w:p w:rsidR="00F43FCD" w:rsidRPr="00005F30" w:rsidRDefault="00F43FCD" w:rsidP="00F43FCD">
      <w:pPr>
        <w:jc w:val="both"/>
        <w:rPr>
          <w:b/>
          <w:sz w:val="24"/>
          <w:szCs w:val="24"/>
        </w:rPr>
      </w:pPr>
      <w:r w:rsidRPr="00005F30">
        <w:rPr>
          <w:b/>
          <w:sz w:val="24"/>
          <w:szCs w:val="24"/>
        </w:rPr>
        <w:t>Az ellenőrzési terv hatálya kiterjed:</w:t>
      </w:r>
    </w:p>
    <w:p w:rsidR="00344386" w:rsidRPr="00005F30" w:rsidRDefault="00344386" w:rsidP="00F43FCD">
      <w:pPr>
        <w:jc w:val="both"/>
        <w:rPr>
          <w:b/>
          <w:sz w:val="24"/>
          <w:szCs w:val="24"/>
        </w:rPr>
      </w:pPr>
    </w:p>
    <w:p w:rsidR="00997241" w:rsidRPr="00005F30" w:rsidRDefault="00997241" w:rsidP="00997241">
      <w:pPr>
        <w:numPr>
          <w:ilvl w:val="0"/>
          <w:numId w:val="11"/>
        </w:numPr>
        <w:jc w:val="both"/>
        <w:rPr>
          <w:sz w:val="24"/>
          <w:szCs w:val="24"/>
        </w:rPr>
      </w:pPr>
      <w:r w:rsidRPr="00005F30">
        <w:rPr>
          <w:sz w:val="24"/>
          <w:szCs w:val="24"/>
        </w:rPr>
        <w:t>Lébény Város Önkormányzata,</w:t>
      </w:r>
    </w:p>
    <w:p w:rsidR="00997241" w:rsidRPr="00005F30" w:rsidRDefault="00997241" w:rsidP="00997241">
      <w:pPr>
        <w:numPr>
          <w:ilvl w:val="0"/>
          <w:numId w:val="11"/>
        </w:numPr>
        <w:jc w:val="both"/>
        <w:rPr>
          <w:sz w:val="24"/>
          <w:szCs w:val="24"/>
        </w:rPr>
      </w:pPr>
      <w:r w:rsidRPr="00005F30">
        <w:rPr>
          <w:sz w:val="24"/>
          <w:szCs w:val="24"/>
        </w:rPr>
        <w:t>Lébényi Közös Önkormányzati Hivatal,</w:t>
      </w:r>
    </w:p>
    <w:p w:rsidR="00997241" w:rsidRPr="00005F30" w:rsidRDefault="00997241" w:rsidP="00997241">
      <w:pPr>
        <w:numPr>
          <w:ilvl w:val="0"/>
          <w:numId w:val="11"/>
        </w:numPr>
        <w:jc w:val="both"/>
        <w:rPr>
          <w:sz w:val="24"/>
          <w:szCs w:val="24"/>
        </w:rPr>
      </w:pPr>
      <w:r w:rsidRPr="00005F30">
        <w:rPr>
          <w:sz w:val="24"/>
          <w:szCs w:val="24"/>
        </w:rPr>
        <w:t>Napközi Otthonos Óvoda,</w:t>
      </w:r>
    </w:p>
    <w:p w:rsidR="00997241" w:rsidRPr="00005F30" w:rsidRDefault="00997241" w:rsidP="00997241">
      <w:pPr>
        <w:numPr>
          <w:ilvl w:val="0"/>
          <w:numId w:val="11"/>
        </w:numPr>
        <w:jc w:val="both"/>
        <w:rPr>
          <w:sz w:val="24"/>
          <w:szCs w:val="24"/>
        </w:rPr>
      </w:pPr>
      <w:r w:rsidRPr="00005F30">
        <w:rPr>
          <w:sz w:val="24"/>
          <w:szCs w:val="24"/>
        </w:rPr>
        <w:t>Lébényi Német Nemzetiségi Önkormányzat.</w:t>
      </w:r>
    </w:p>
    <w:p w:rsidR="00F43FCD" w:rsidRPr="00005F30" w:rsidRDefault="00F43FCD" w:rsidP="00344386">
      <w:pPr>
        <w:ind w:left="360"/>
        <w:jc w:val="both"/>
        <w:rPr>
          <w:sz w:val="24"/>
          <w:szCs w:val="24"/>
        </w:rPr>
      </w:pPr>
    </w:p>
    <w:p w:rsidR="00F43FCD" w:rsidRPr="00005F30" w:rsidRDefault="00F43FCD" w:rsidP="00F43FCD">
      <w:pPr>
        <w:jc w:val="both"/>
        <w:rPr>
          <w:bCs/>
          <w:sz w:val="24"/>
          <w:szCs w:val="24"/>
        </w:rPr>
      </w:pPr>
    </w:p>
    <w:p w:rsidR="00F43FCD" w:rsidRPr="00005F30" w:rsidRDefault="00F43FCD" w:rsidP="00F43FCD">
      <w:pPr>
        <w:pStyle w:val="Cmsor1"/>
        <w:jc w:val="both"/>
        <w:rPr>
          <w:b/>
          <w:bCs/>
          <w:sz w:val="26"/>
          <w:szCs w:val="26"/>
        </w:rPr>
      </w:pPr>
      <w:bookmarkStart w:id="0" w:name="_Toc498317957"/>
      <w:r w:rsidRPr="00005F30">
        <w:rPr>
          <w:b/>
          <w:bCs/>
          <w:sz w:val="26"/>
          <w:szCs w:val="26"/>
        </w:rPr>
        <w:t>1. Az éves ellenőrzési terv elkészítése során felhasznált kimutatások, elemzések, egyéb dokumentumok felsorolása</w:t>
      </w:r>
      <w:bookmarkEnd w:id="0"/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sz w:val="24"/>
          <w:szCs w:val="24"/>
        </w:rPr>
      </w:pPr>
      <w:r w:rsidRPr="00005F30">
        <w:rPr>
          <w:b/>
          <w:sz w:val="24"/>
          <w:szCs w:val="24"/>
        </w:rPr>
        <w:t xml:space="preserve">A tervezés előkészítése során </w:t>
      </w:r>
      <w:r w:rsidRPr="00005F30">
        <w:rPr>
          <w:sz w:val="24"/>
          <w:szCs w:val="24"/>
        </w:rPr>
        <w:t xml:space="preserve">elkészült a kockázat elemzés, majd meghatározásra kerültek az ellátandó feladatok. </w:t>
      </w: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 xml:space="preserve">A tervezéshez szükséges alapot a </w:t>
      </w:r>
      <w:r w:rsidRPr="00005F30">
        <w:rPr>
          <w:b/>
          <w:sz w:val="24"/>
          <w:szCs w:val="24"/>
        </w:rPr>
        <w:t>jogszabályokban megfogalmazott elvárások és előírások</w:t>
      </w:r>
      <w:r w:rsidRPr="00005F30">
        <w:rPr>
          <w:bCs/>
          <w:sz w:val="24"/>
          <w:szCs w:val="24"/>
        </w:rPr>
        <w:t xml:space="preserve"> adták, így</w:t>
      </w:r>
    </w:p>
    <w:p w:rsidR="00F43FCD" w:rsidRPr="00005F30" w:rsidRDefault="00F43FCD" w:rsidP="00F43FCD">
      <w:pPr>
        <w:ind w:left="1416"/>
        <w:jc w:val="both"/>
        <w:rPr>
          <w:sz w:val="24"/>
          <w:szCs w:val="24"/>
        </w:rPr>
      </w:pPr>
      <w:r w:rsidRPr="00005F30">
        <w:rPr>
          <w:sz w:val="24"/>
          <w:szCs w:val="24"/>
        </w:rPr>
        <w:t xml:space="preserve">= </w:t>
      </w:r>
      <w:r w:rsidRPr="00005F30">
        <w:rPr>
          <w:iCs/>
          <w:sz w:val="24"/>
          <w:szCs w:val="24"/>
        </w:rPr>
        <w:t>Bkr.</w:t>
      </w:r>
      <w:r w:rsidRPr="00005F30">
        <w:rPr>
          <w:sz w:val="24"/>
          <w:szCs w:val="24"/>
        </w:rPr>
        <w:t xml:space="preserve"> 31. §-a az ellenőrzési terv készítéséről,</w:t>
      </w:r>
    </w:p>
    <w:p w:rsidR="00F43FCD" w:rsidRPr="00005F30" w:rsidRDefault="00F43FCD" w:rsidP="00F43FCD">
      <w:pPr>
        <w:ind w:left="1416"/>
        <w:jc w:val="both"/>
        <w:rPr>
          <w:sz w:val="24"/>
          <w:szCs w:val="24"/>
        </w:rPr>
      </w:pPr>
      <w:r w:rsidRPr="00005F30">
        <w:rPr>
          <w:sz w:val="24"/>
          <w:szCs w:val="24"/>
        </w:rPr>
        <w:t>= az államháztartásról szóló 2011. évi CXCV. törvény előírásai (Áht.),</w:t>
      </w:r>
    </w:p>
    <w:p w:rsidR="00F43FCD" w:rsidRPr="00005F30" w:rsidRDefault="00F43FCD" w:rsidP="00F43FCD">
      <w:pPr>
        <w:ind w:left="1416"/>
        <w:jc w:val="both"/>
        <w:rPr>
          <w:sz w:val="24"/>
          <w:szCs w:val="24"/>
        </w:rPr>
      </w:pPr>
      <w:r w:rsidRPr="00005F30">
        <w:rPr>
          <w:sz w:val="24"/>
          <w:szCs w:val="24"/>
        </w:rPr>
        <w:t xml:space="preserve">= az államháztartás végrehajtásáról szóló 368/2011. (XII.31.) Kormányrendeletben </w:t>
      </w:r>
      <w:r w:rsidRPr="00005F30">
        <w:rPr>
          <w:i/>
          <w:sz w:val="24"/>
          <w:szCs w:val="24"/>
        </w:rPr>
        <w:t>(</w:t>
      </w:r>
      <w:r w:rsidRPr="00005F30">
        <w:rPr>
          <w:sz w:val="24"/>
          <w:szCs w:val="24"/>
        </w:rPr>
        <w:t xml:space="preserve"> Ávr.</w:t>
      </w:r>
      <w:r w:rsidRPr="00005F30">
        <w:rPr>
          <w:i/>
          <w:sz w:val="24"/>
          <w:szCs w:val="24"/>
        </w:rPr>
        <w:t>)</w:t>
      </w:r>
      <w:r w:rsidRPr="00005F30">
        <w:rPr>
          <w:sz w:val="24"/>
          <w:szCs w:val="24"/>
        </w:rPr>
        <w:t xml:space="preserve"> leírtak.</w:t>
      </w:r>
    </w:p>
    <w:p w:rsidR="00F43FCD" w:rsidRPr="00005F30" w:rsidRDefault="00F43FCD" w:rsidP="00F43FCD">
      <w:pPr>
        <w:pStyle w:val="Szvegtrzs"/>
        <w:rPr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  <w:r w:rsidRPr="00005F30">
        <w:rPr>
          <w:bCs/>
          <w:sz w:val="24"/>
          <w:szCs w:val="24"/>
        </w:rPr>
        <w:t xml:space="preserve">A belső ellenőrzés megfelelő hatásfokú alkalmazása érdekében </w:t>
      </w:r>
      <w:r w:rsidRPr="00005F30">
        <w:rPr>
          <w:b/>
          <w:sz w:val="24"/>
          <w:szCs w:val="24"/>
        </w:rPr>
        <w:t>az éves terv elkészítése során figyelembe vételre került</w:t>
      </w:r>
    </w:p>
    <w:p w:rsidR="00F43FCD" w:rsidRPr="00005F30" w:rsidRDefault="00F43FCD" w:rsidP="00F43FCD">
      <w:pPr>
        <w:pStyle w:val="Szvegtrzs"/>
        <w:numPr>
          <w:ilvl w:val="0"/>
          <w:numId w:val="7"/>
        </w:numPr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 xml:space="preserve">az ellenőrzési tervet </w:t>
      </w:r>
      <w:r w:rsidRPr="00005F30">
        <w:rPr>
          <w:b/>
          <w:bCs/>
          <w:sz w:val="24"/>
          <w:szCs w:val="24"/>
        </w:rPr>
        <w:t>megalapozó kockázatelemzés eredménye</w:t>
      </w:r>
      <w:r w:rsidRPr="00005F30">
        <w:rPr>
          <w:bCs/>
          <w:sz w:val="24"/>
          <w:szCs w:val="24"/>
        </w:rPr>
        <w:t>, ami a kockázat felmérés alapján készült el,</w:t>
      </w:r>
    </w:p>
    <w:p w:rsidR="00F43FCD" w:rsidRPr="00005F30" w:rsidRDefault="00F43FCD" w:rsidP="00F43FCD">
      <w:pPr>
        <w:numPr>
          <w:ilvl w:val="0"/>
          <w:numId w:val="7"/>
        </w:numPr>
        <w:jc w:val="both"/>
        <w:rPr>
          <w:b/>
          <w:sz w:val="24"/>
          <w:szCs w:val="24"/>
        </w:rPr>
      </w:pPr>
      <w:r w:rsidRPr="00005F30">
        <w:rPr>
          <w:b/>
          <w:sz w:val="24"/>
          <w:szCs w:val="24"/>
        </w:rPr>
        <w:t>a 201</w:t>
      </w:r>
      <w:r w:rsidR="00005F30" w:rsidRPr="00005F30">
        <w:rPr>
          <w:b/>
          <w:sz w:val="24"/>
          <w:szCs w:val="24"/>
        </w:rPr>
        <w:t>8</w:t>
      </w:r>
      <w:r w:rsidRPr="00005F30">
        <w:rPr>
          <w:b/>
          <w:sz w:val="24"/>
          <w:szCs w:val="24"/>
        </w:rPr>
        <w:t xml:space="preserve">. évi ellenőrzési terv készítését a </w:t>
      </w:r>
      <w:r w:rsidRPr="00005F30">
        <w:rPr>
          <w:sz w:val="24"/>
          <w:szCs w:val="24"/>
        </w:rPr>
        <w:t>Belső Ellenőrzési Kézikönyv tervezésre vonatkozó irányelvei meghatározták</w:t>
      </w:r>
      <w:r w:rsidRPr="00005F30">
        <w:rPr>
          <w:b/>
          <w:sz w:val="24"/>
          <w:szCs w:val="24"/>
        </w:rPr>
        <w:t>.</w:t>
      </w:r>
    </w:p>
    <w:p w:rsidR="005B2949" w:rsidRPr="00005F30" w:rsidRDefault="005B2949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Cmsor1"/>
        <w:jc w:val="both"/>
        <w:rPr>
          <w:b/>
          <w:sz w:val="26"/>
          <w:szCs w:val="26"/>
        </w:rPr>
      </w:pPr>
      <w:bookmarkStart w:id="1" w:name="_Toc498317958"/>
      <w:r w:rsidRPr="00005F30">
        <w:rPr>
          <w:b/>
          <w:sz w:val="26"/>
          <w:szCs w:val="26"/>
        </w:rPr>
        <w:t>2. Az ellenőrzési tervet megalapozó elemzések és kockázatelemzés eredményének összefoglaló bemutatása</w:t>
      </w:r>
      <w:bookmarkEnd w:id="1"/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spacing w:line="20" w:lineRule="atLeast"/>
        <w:jc w:val="both"/>
        <w:rPr>
          <w:bCs/>
          <w:sz w:val="24"/>
          <w:szCs w:val="24"/>
        </w:rPr>
      </w:pPr>
      <w:bookmarkStart w:id="2" w:name="tervezés"/>
      <w:bookmarkEnd w:id="2"/>
      <w:r w:rsidRPr="00005F30">
        <w:rPr>
          <w:sz w:val="24"/>
          <w:szCs w:val="24"/>
        </w:rPr>
        <w:t>A terv összeállításának főbb szempontjai a Belső Ellenőrzési Kézikönyvében meghatározásra kerültek.</w:t>
      </w:r>
    </w:p>
    <w:p w:rsidR="00F43FCD" w:rsidRPr="00005F30" w:rsidRDefault="00F43FCD" w:rsidP="00F43FCD">
      <w:pPr>
        <w:pStyle w:val="Szvegtrzs2"/>
        <w:spacing w:line="20" w:lineRule="atLeast"/>
        <w:rPr>
          <w:szCs w:val="24"/>
        </w:rPr>
      </w:pPr>
      <w:r w:rsidRPr="00005F30">
        <w:rPr>
          <w:szCs w:val="24"/>
        </w:rPr>
        <w:t xml:space="preserve">Belső ellenőrzés tervezési folyamata során a következő kulcsfontosságú alapelveket kell követni: </w:t>
      </w:r>
    </w:p>
    <w:p w:rsidR="00F43FCD" w:rsidRPr="00005F30" w:rsidRDefault="00F43FCD" w:rsidP="00F43FCD">
      <w:pPr>
        <w:numPr>
          <w:ilvl w:val="0"/>
          <w:numId w:val="7"/>
        </w:numPr>
        <w:spacing w:line="20" w:lineRule="atLeast"/>
        <w:jc w:val="both"/>
        <w:rPr>
          <w:sz w:val="24"/>
          <w:szCs w:val="24"/>
        </w:rPr>
      </w:pPr>
      <w:r w:rsidRPr="00005F30">
        <w:rPr>
          <w:sz w:val="24"/>
          <w:szCs w:val="24"/>
        </w:rPr>
        <w:t>A tervezést kockázatokra és folyamatokra kell alapozni.</w:t>
      </w:r>
    </w:p>
    <w:p w:rsidR="00F43FCD" w:rsidRPr="00005F30" w:rsidRDefault="00F43FCD" w:rsidP="00F43FCD">
      <w:pPr>
        <w:numPr>
          <w:ilvl w:val="0"/>
          <w:numId w:val="7"/>
        </w:numPr>
        <w:spacing w:line="20" w:lineRule="atLeast"/>
        <w:jc w:val="both"/>
        <w:rPr>
          <w:sz w:val="24"/>
          <w:szCs w:val="24"/>
        </w:rPr>
      </w:pPr>
      <w:r w:rsidRPr="00005F30">
        <w:rPr>
          <w:sz w:val="24"/>
          <w:szCs w:val="24"/>
        </w:rPr>
        <w:t>A tervezésnek folyamatosnak kell lennie.</w:t>
      </w:r>
    </w:p>
    <w:p w:rsidR="00F43FCD" w:rsidRPr="00005F30" w:rsidRDefault="00F43FCD" w:rsidP="00F43FCD">
      <w:pPr>
        <w:numPr>
          <w:ilvl w:val="0"/>
          <w:numId w:val="7"/>
        </w:numPr>
        <w:spacing w:line="20" w:lineRule="atLeast"/>
        <w:jc w:val="both"/>
        <w:rPr>
          <w:sz w:val="24"/>
          <w:szCs w:val="24"/>
        </w:rPr>
      </w:pPr>
      <w:r w:rsidRPr="00005F30">
        <w:rPr>
          <w:sz w:val="24"/>
          <w:szCs w:val="24"/>
        </w:rPr>
        <w:t>A tervezésnek rugalmasnak és aktualizáltnak kell lennie.</w:t>
      </w:r>
    </w:p>
    <w:p w:rsidR="00F43FCD" w:rsidRPr="00005F30" w:rsidRDefault="00F43FCD" w:rsidP="00F43FCD">
      <w:pPr>
        <w:jc w:val="both"/>
        <w:rPr>
          <w:sz w:val="24"/>
          <w:szCs w:val="24"/>
        </w:rPr>
      </w:pPr>
      <w:r w:rsidRPr="00005F30">
        <w:rPr>
          <w:sz w:val="24"/>
          <w:szCs w:val="24"/>
        </w:rPr>
        <w:t> </w:t>
      </w:r>
    </w:p>
    <w:p w:rsidR="00F43FCD" w:rsidRPr="00005F30" w:rsidRDefault="00F43FCD" w:rsidP="00F43FCD">
      <w:pPr>
        <w:pStyle w:val="Szvegtrzs2"/>
        <w:spacing w:line="240" w:lineRule="auto"/>
        <w:rPr>
          <w:szCs w:val="24"/>
        </w:rPr>
      </w:pPr>
      <w:r w:rsidRPr="00005F30">
        <w:rPr>
          <w:szCs w:val="24"/>
        </w:rPr>
        <w:t>Az ellenőrzési munka megtervezéséhez a Bkr. 29. §-a alapján a belső ellenőrzési vezető kockázatelemzésre alapoz, figyelembe véve a stratégiai tervben leírt iránymutatásokat.</w:t>
      </w:r>
    </w:p>
    <w:p w:rsidR="00005F30" w:rsidRDefault="00005F30" w:rsidP="00F43FCD">
      <w:pPr>
        <w:pStyle w:val="Szvegtrzs"/>
        <w:rPr>
          <w:b/>
          <w:sz w:val="24"/>
          <w:szCs w:val="24"/>
          <w:u w:val="single"/>
        </w:rPr>
      </w:pPr>
    </w:p>
    <w:p w:rsidR="00005F30" w:rsidRDefault="00005F30" w:rsidP="00F43FCD">
      <w:pPr>
        <w:pStyle w:val="Szvegtrzs"/>
        <w:rPr>
          <w:b/>
          <w:sz w:val="24"/>
          <w:szCs w:val="24"/>
          <w:u w:val="single"/>
        </w:rPr>
      </w:pPr>
    </w:p>
    <w:p w:rsidR="00005F30" w:rsidRDefault="00005F30" w:rsidP="00F43FCD">
      <w:pPr>
        <w:pStyle w:val="Szvegtrzs"/>
        <w:rPr>
          <w:b/>
          <w:sz w:val="24"/>
          <w:szCs w:val="24"/>
          <w:u w:val="single"/>
        </w:rPr>
      </w:pPr>
    </w:p>
    <w:p w:rsidR="00F43FCD" w:rsidRPr="00005F30" w:rsidRDefault="00F43FCD" w:rsidP="00F43FCD">
      <w:pPr>
        <w:pStyle w:val="Szvegtrzs"/>
        <w:rPr>
          <w:b/>
          <w:sz w:val="24"/>
          <w:szCs w:val="24"/>
          <w:u w:val="single"/>
        </w:rPr>
      </w:pPr>
      <w:r w:rsidRPr="00005F30">
        <w:rPr>
          <w:b/>
          <w:sz w:val="24"/>
          <w:szCs w:val="24"/>
          <w:u w:val="single"/>
        </w:rPr>
        <w:t>A kockázatelemzés készítésénél alkalmazott módszer:</w:t>
      </w: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Szvegtrzs2"/>
        <w:spacing w:before="0" w:line="240" w:lineRule="auto"/>
        <w:rPr>
          <w:szCs w:val="24"/>
        </w:rPr>
      </w:pPr>
      <w:r w:rsidRPr="00005F30">
        <w:rPr>
          <w:szCs w:val="24"/>
        </w:rPr>
        <w:t>A kockázatelemzés alkalmazott módszerét a Belső Ellenőrzési Kézikönyv rögzíti. Az egyes rendszerek kockázat felmérése a kockázati tényezők és azok súlya alapján történt meg.</w:t>
      </w:r>
    </w:p>
    <w:p w:rsidR="00F43FCD" w:rsidRPr="00005F30" w:rsidRDefault="00F43FCD" w:rsidP="00F43FCD">
      <w:pPr>
        <w:jc w:val="both"/>
        <w:rPr>
          <w:sz w:val="24"/>
          <w:szCs w:val="24"/>
        </w:rPr>
      </w:pPr>
      <w:r w:rsidRPr="00005F30">
        <w:rPr>
          <w:sz w:val="24"/>
          <w:szCs w:val="24"/>
        </w:rPr>
        <w:t>A kockázat felméréshez a munka megkönnyítése érdekében segédtábla készült</w:t>
      </w:r>
      <w:r w:rsidR="00F20D5E" w:rsidRPr="00005F30">
        <w:rPr>
          <w:sz w:val="24"/>
          <w:szCs w:val="24"/>
        </w:rPr>
        <w:t xml:space="preserve"> (mellékleve)</w:t>
      </w:r>
      <w:r w:rsidRPr="00005F30">
        <w:rPr>
          <w:sz w:val="24"/>
          <w:szCs w:val="24"/>
        </w:rPr>
        <w:t>.</w:t>
      </w:r>
    </w:p>
    <w:p w:rsidR="00F43FCD" w:rsidRPr="00005F30" w:rsidRDefault="00F43FCD" w:rsidP="00F43FCD">
      <w:pPr>
        <w:jc w:val="both"/>
        <w:rPr>
          <w:sz w:val="24"/>
          <w:szCs w:val="24"/>
        </w:rPr>
      </w:pPr>
    </w:p>
    <w:p w:rsidR="00F43FCD" w:rsidRPr="00005F30" w:rsidRDefault="00F43FCD" w:rsidP="00F43FCD">
      <w:pPr>
        <w:jc w:val="both"/>
        <w:rPr>
          <w:sz w:val="24"/>
          <w:szCs w:val="24"/>
        </w:rPr>
      </w:pPr>
      <w:r w:rsidRPr="00005F30">
        <w:rPr>
          <w:sz w:val="24"/>
          <w:szCs w:val="24"/>
        </w:rPr>
        <w:t xml:space="preserve">A kockázatfelmérés alapján a vizsgált témák pontszámok szerint sorba rendezésére került sor. A legmagasabb pontszámú ellenőrzések magas prioritású minősítést kaptak, ami alapján készült el a vizsgálati témák kiválasztása és a kockázat elemzés. </w:t>
      </w: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20D5E" w:rsidP="00F43FCD">
      <w:pPr>
        <w:pStyle w:val="Szvegtrzs"/>
        <w:rPr>
          <w:b/>
          <w:bCs/>
          <w:sz w:val="24"/>
          <w:szCs w:val="24"/>
        </w:rPr>
      </w:pPr>
      <w:r w:rsidRPr="00005F30">
        <w:rPr>
          <w:bCs/>
          <w:sz w:val="24"/>
          <w:szCs w:val="24"/>
        </w:rPr>
        <w:t>K</w:t>
      </w:r>
      <w:r w:rsidR="00997241" w:rsidRPr="00005F30">
        <w:rPr>
          <w:bCs/>
          <w:sz w:val="24"/>
          <w:szCs w:val="24"/>
        </w:rPr>
        <w:t xml:space="preserve">ét </w:t>
      </w:r>
      <w:r w:rsidR="00F43FCD" w:rsidRPr="00005F30">
        <w:rPr>
          <w:bCs/>
          <w:sz w:val="24"/>
          <w:szCs w:val="24"/>
        </w:rPr>
        <w:t>feladat (legmagasabb pontszámú feladat)</w:t>
      </w:r>
      <w:r w:rsidR="00F43FCD" w:rsidRPr="00005F30">
        <w:rPr>
          <w:b/>
          <w:bCs/>
          <w:sz w:val="24"/>
          <w:szCs w:val="24"/>
        </w:rPr>
        <w:t xml:space="preserve"> került be a 201</w:t>
      </w:r>
      <w:r w:rsidR="00005F30" w:rsidRPr="00005F30">
        <w:rPr>
          <w:b/>
          <w:bCs/>
          <w:sz w:val="24"/>
          <w:szCs w:val="24"/>
        </w:rPr>
        <w:t>8</w:t>
      </w:r>
      <w:r w:rsidR="00F43FCD" w:rsidRPr="00005F30">
        <w:rPr>
          <w:b/>
          <w:bCs/>
          <w:sz w:val="24"/>
          <w:szCs w:val="24"/>
        </w:rPr>
        <w:t>. évi ellenőrzési munkatervbe a következők szerint:</w:t>
      </w: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</w:p>
    <w:p w:rsidR="00005F30" w:rsidRPr="00005F30" w:rsidRDefault="00005F30" w:rsidP="00005F30">
      <w:pPr>
        <w:pStyle w:val="Szvegtrzs"/>
        <w:numPr>
          <w:ilvl w:val="0"/>
          <w:numId w:val="20"/>
        </w:numPr>
        <w:tabs>
          <w:tab w:val="left" w:pos="3969"/>
        </w:tabs>
        <w:rPr>
          <w:sz w:val="24"/>
          <w:szCs w:val="24"/>
        </w:rPr>
      </w:pPr>
      <w:r w:rsidRPr="00005F30">
        <w:rPr>
          <w:sz w:val="24"/>
          <w:szCs w:val="24"/>
        </w:rPr>
        <w:t>Gazdálkodási és ellenőrzési jogkörök. Bizonylati rend és fegyelem szabályszerűsége a banki és a pénztári tevékenységben</w:t>
      </w:r>
      <w:r w:rsidR="00407E93">
        <w:rPr>
          <w:sz w:val="24"/>
          <w:szCs w:val="24"/>
        </w:rPr>
        <w:t>,</w:t>
      </w:r>
    </w:p>
    <w:p w:rsidR="00005F30" w:rsidRPr="00005F30" w:rsidRDefault="00005F30" w:rsidP="00005F30">
      <w:pPr>
        <w:pStyle w:val="Szvegtrzs"/>
        <w:numPr>
          <w:ilvl w:val="0"/>
          <w:numId w:val="20"/>
        </w:numPr>
        <w:tabs>
          <w:tab w:val="left" w:pos="3969"/>
        </w:tabs>
        <w:ind w:left="2154" w:hanging="357"/>
        <w:rPr>
          <w:sz w:val="24"/>
          <w:szCs w:val="24"/>
        </w:rPr>
      </w:pPr>
      <w:r w:rsidRPr="00005F30">
        <w:rPr>
          <w:sz w:val="24"/>
          <w:szCs w:val="24"/>
        </w:rPr>
        <w:t>Nemzetiségi Önkormányzat gazdálkodása</w:t>
      </w:r>
      <w:r w:rsidR="00407E93">
        <w:rPr>
          <w:sz w:val="24"/>
          <w:szCs w:val="24"/>
        </w:rPr>
        <w:t>.</w:t>
      </w:r>
    </w:p>
    <w:p w:rsidR="00F43FCD" w:rsidRPr="00655964" w:rsidRDefault="00F43FCD" w:rsidP="00997241">
      <w:pPr>
        <w:pStyle w:val="Szvegtrzs"/>
        <w:tabs>
          <w:tab w:val="left" w:pos="6900"/>
        </w:tabs>
        <w:ind w:left="1440"/>
        <w:rPr>
          <w:sz w:val="26"/>
          <w:szCs w:val="26"/>
        </w:rPr>
      </w:pPr>
      <w:r w:rsidRPr="00005F30">
        <w:rPr>
          <w:bCs/>
          <w:sz w:val="24"/>
          <w:szCs w:val="24"/>
        </w:rPr>
        <w:tab/>
      </w:r>
    </w:p>
    <w:p w:rsidR="00F43FCD" w:rsidRPr="00005F30" w:rsidRDefault="00F43FCD" w:rsidP="00F43FCD">
      <w:pPr>
        <w:pStyle w:val="Cmsor1"/>
        <w:jc w:val="both"/>
        <w:rPr>
          <w:b/>
          <w:sz w:val="26"/>
          <w:szCs w:val="26"/>
        </w:rPr>
      </w:pPr>
      <w:bookmarkStart w:id="3" w:name="_Toc498317959"/>
      <w:r w:rsidRPr="00005F30">
        <w:rPr>
          <w:b/>
          <w:sz w:val="26"/>
          <w:szCs w:val="26"/>
        </w:rPr>
        <w:t>3. A bizonyosságot adó tevékenységhez rendelkezésre álló és a szükséges ellenőri kapacitás tervezése</w:t>
      </w:r>
      <w:bookmarkEnd w:id="3"/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  <w:r w:rsidRPr="00005F30">
        <w:rPr>
          <w:bCs/>
          <w:sz w:val="24"/>
          <w:szCs w:val="24"/>
        </w:rPr>
        <w:t xml:space="preserve">A belső ellenőrzési feladatokat 1 fő látja el. Éves szinten számított létszám 0,1 főnek felel meg. A belső ellenőr külső szolgáltató (vállalkozó). </w:t>
      </w: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  <w:r w:rsidRPr="00005F30">
        <w:rPr>
          <w:b/>
          <w:sz w:val="24"/>
          <w:szCs w:val="24"/>
        </w:rPr>
        <w:t xml:space="preserve">A belső ellenőrzési feladatok munkaidő szükségletét az 1. sz. melléklet bemutatja. </w:t>
      </w:r>
    </w:p>
    <w:p w:rsidR="00F43FCD" w:rsidRPr="00005F30" w:rsidRDefault="00F43FCD" w:rsidP="00F43FCD">
      <w:pPr>
        <w:jc w:val="both"/>
        <w:rPr>
          <w:b/>
          <w:bCs/>
          <w:sz w:val="24"/>
          <w:szCs w:val="24"/>
        </w:rPr>
      </w:pPr>
    </w:p>
    <w:p w:rsidR="00F43FCD" w:rsidRPr="00005F30" w:rsidRDefault="00F43FCD" w:rsidP="00F43FCD">
      <w:pPr>
        <w:jc w:val="both"/>
        <w:rPr>
          <w:b/>
          <w:bCs/>
          <w:sz w:val="24"/>
          <w:szCs w:val="24"/>
        </w:rPr>
      </w:pPr>
      <w:r w:rsidRPr="00005F30">
        <w:rPr>
          <w:b/>
          <w:bCs/>
          <w:sz w:val="24"/>
          <w:szCs w:val="24"/>
        </w:rPr>
        <w:t>Összes tervezett munkaidő szükséglet</w:t>
      </w:r>
    </w:p>
    <w:p w:rsidR="00F43FCD" w:rsidRPr="00005F30" w:rsidRDefault="00F43FCD" w:rsidP="00F43FCD">
      <w:pPr>
        <w:jc w:val="both"/>
        <w:rPr>
          <w:sz w:val="24"/>
          <w:szCs w:val="24"/>
        </w:rPr>
      </w:pPr>
    </w:p>
    <w:tbl>
      <w:tblPr>
        <w:tblW w:w="0" w:type="auto"/>
        <w:tblInd w:w="19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44"/>
        <w:gridCol w:w="2977"/>
      </w:tblGrid>
      <w:tr w:rsidR="00F43FCD" w:rsidRPr="00005F30" w:rsidTr="00F621A4">
        <w:tc>
          <w:tcPr>
            <w:tcW w:w="3544" w:type="dxa"/>
          </w:tcPr>
          <w:p w:rsidR="00F43FCD" w:rsidRPr="00005F30" w:rsidRDefault="00F43FCD" w:rsidP="00F621A4">
            <w:pPr>
              <w:jc w:val="both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Vizsgálatok (1. sz. tábla/ I.)</w:t>
            </w:r>
          </w:p>
        </w:tc>
        <w:tc>
          <w:tcPr>
            <w:tcW w:w="2977" w:type="dxa"/>
          </w:tcPr>
          <w:p w:rsidR="00F43FCD" w:rsidRPr="00005F30" w:rsidRDefault="00005F30" w:rsidP="00655964">
            <w:pPr>
              <w:jc w:val="right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10</w:t>
            </w:r>
            <w:r w:rsidR="00F43FCD" w:rsidRPr="00005F30">
              <w:rPr>
                <w:sz w:val="24"/>
                <w:szCs w:val="24"/>
              </w:rPr>
              <w:t>,0 munkanap</w:t>
            </w:r>
          </w:p>
        </w:tc>
      </w:tr>
      <w:tr w:rsidR="00F43FCD" w:rsidRPr="00005F30" w:rsidTr="00F621A4">
        <w:tc>
          <w:tcPr>
            <w:tcW w:w="3544" w:type="dxa"/>
          </w:tcPr>
          <w:p w:rsidR="00F43FCD" w:rsidRPr="00005F30" w:rsidRDefault="00F43FCD" w:rsidP="00F621A4">
            <w:pPr>
              <w:jc w:val="both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Egyéb feladatok (1. sz. tábla/ III.)</w:t>
            </w:r>
          </w:p>
        </w:tc>
        <w:tc>
          <w:tcPr>
            <w:tcW w:w="2977" w:type="dxa"/>
          </w:tcPr>
          <w:p w:rsidR="00F43FCD" w:rsidRPr="00005F30" w:rsidRDefault="00005F30" w:rsidP="00F621A4">
            <w:pPr>
              <w:jc w:val="right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6,0</w:t>
            </w:r>
            <w:r w:rsidR="00F43FCD" w:rsidRPr="00005F30">
              <w:rPr>
                <w:sz w:val="24"/>
                <w:szCs w:val="24"/>
              </w:rPr>
              <w:t xml:space="preserve"> munkanap</w:t>
            </w:r>
          </w:p>
        </w:tc>
      </w:tr>
      <w:tr w:rsidR="00F43FCD" w:rsidRPr="00005F30" w:rsidTr="00F621A4">
        <w:tc>
          <w:tcPr>
            <w:tcW w:w="3544" w:type="dxa"/>
          </w:tcPr>
          <w:p w:rsidR="00F43FCD" w:rsidRPr="00005F30" w:rsidRDefault="00F43FCD" w:rsidP="00F621A4">
            <w:pPr>
              <w:jc w:val="both"/>
              <w:rPr>
                <w:b/>
                <w:bCs/>
                <w:sz w:val="24"/>
                <w:szCs w:val="24"/>
              </w:rPr>
            </w:pPr>
            <w:r w:rsidRPr="00005F30">
              <w:rPr>
                <w:b/>
                <w:bCs/>
                <w:sz w:val="24"/>
                <w:szCs w:val="24"/>
              </w:rPr>
              <w:t>Együtt</w:t>
            </w:r>
          </w:p>
        </w:tc>
        <w:tc>
          <w:tcPr>
            <w:tcW w:w="2977" w:type="dxa"/>
          </w:tcPr>
          <w:p w:rsidR="00F43FCD" w:rsidRPr="00005F30" w:rsidRDefault="00005F30" w:rsidP="00E6767E">
            <w:pPr>
              <w:jc w:val="right"/>
              <w:rPr>
                <w:b/>
                <w:bCs/>
                <w:sz w:val="24"/>
                <w:szCs w:val="24"/>
              </w:rPr>
            </w:pPr>
            <w:r w:rsidRPr="00005F30">
              <w:rPr>
                <w:b/>
                <w:bCs/>
                <w:sz w:val="24"/>
                <w:szCs w:val="24"/>
              </w:rPr>
              <w:t>16,0</w:t>
            </w:r>
            <w:r w:rsidR="00F43FCD" w:rsidRPr="00005F30">
              <w:rPr>
                <w:b/>
                <w:bCs/>
                <w:sz w:val="24"/>
                <w:szCs w:val="24"/>
              </w:rPr>
              <w:t xml:space="preserve"> munkanap</w:t>
            </w:r>
          </w:p>
        </w:tc>
      </w:tr>
      <w:tr w:rsidR="00F43FCD" w:rsidRPr="00005F30" w:rsidTr="00F621A4">
        <w:tc>
          <w:tcPr>
            <w:tcW w:w="3544" w:type="dxa"/>
          </w:tcPr>
          <w:p w:rsidR="00F43FCD" w:rsidRPr="00005F30" w:rsidRDefault="00F43FCD" w:rsidP="00F621A4">
            <w:pPr>
              <w:jc w:val="both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Soron kívüli ellenőrzésre tervezett kapacitás (1. sz. tábla/ II.)</w:t>
            </w:r>
          </w:p>
        </w:tc>
        <w:tc>
          <w:tcPr>
            <w:tcW w:w="2977" w:type="dxa"/>
          </w:tcPr>
          <w:p w:rsidR="00F43FCD" w:rsidRPr="00005F30" w:rsidRDefault="00997241" w:rsidP="0089167C">
            <w:pPr>
              <w:jc w:val="right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2,0</w:t>
            </w:r>
            <w:r w:rsidR="00F43FCD" w:rsidRPr="00005F30">
              <w:rPr>
                <w:sz w:val="24"/>
                <w:szCs w:val="24"/>
              </w:rPr>
              <w:t xml:space="preserve"> munkanap</w:t>
            </w:r>
          </w:p>
        </w:tc>
      </w:tr>
      <w:tr w:rsidR="00F43FCD" w:rsidRPr="00005F30" w:rsidTr="00F621A4">
        <w:tc>
          <w:tcPr>
            <w:tcW w:w="3544" w:type="dxa"/>
          </w:tcPr>
          <w:p w:rsidR="00F43FCD" w:rsidRPr="00005F30" w:rsidRDefault="00F43FCD" w:rsidP="00F621A4">
            <w:pPr>
              <w:jc w:val="both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Képzésre tervezett kapacitás</w:t>
            </w:r>
          </w:p>
        </w:tc>
        <w:tc>
          <w:tcPr>
            <w:tcW w:w="2977" w:type="dxa"/>
          </w:tcPr>
          <w:p w:rsidR="00F43FCD" w:rsidRPr="00005F30" w:rsidRDefault="00F43FCD" w:rsidP="00F621A4">
            <w:pPr>
              <w:jc w:val="right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-</w:t>
            </w:r>
          </w:p>
        </w:tc>
      </w:tr>
      <w:tr w:rsidR="00F43FCD" w:rsidRPr="00005F30" w:rsidTr="00F621A4">
        <w:tc>
          <w:tcPr>
            <w:tcW w:w="3544" w:type="dxa"/>
          </w:tcPr>
          <w:p w:rsidR="00F43FCD" w:rsidRPr="00005F30" w:rsidRDefault="00F43FCD" w:rsidP="00F621A4">
            <w:pPr>
              <w:jc w:val="both"/>
              <w:rPr>
                <w:b/>
                <w:sz w:val="24"/>
                <w:szCs w:val="24"/>
              </w:rPr>
            </w:pPr>
            <w:r w:rsidRPr="00005F30">
              <w:rPr>
                <w:b/>
                <w:sz w:val="24"/>
                <w:szCs w:val="24"/>
              </w:rPr>
              <w:t>Összesen:</w:t>
            </w:r>
          </w:p>
        </w:tc>
        <w:tc>
          <w:tcPr>
            <w:tcW w:w="2977" w:type="dxa"/>
          </w:tcPr>
          <w:p w:rsidR="00F43FCD" w:rsidRPr="00005F30" w:rsidRDefault="0089167C" w:rsidP="00997241">
            <w:pPr>
              <w:jc w:val="right"/>
              <w:rPr>
                <w:b/>
                <w:sz w:val="24"/>
                <w:szCs w:val="24"/>
              </w:rPr>
            </w:pPr>
            <w:r w:rsidRPr="00005F30">
              <w:rPr>
                <w:b/>
                <w:sz w:val="24"/>
                <w:szCs w:val="24"/>
              </w:rPr>
              <w:t>1</w:t>
            </w:r>
            <w:r w:rsidR="00005F30" w:rsidRPr="00005F30">
              <w:rPr>
                <w:b/>
                <w:sz w:val="24"/>
                <w:szCs w:val="24"/>
              </w:rPr>
              <w:t>8,0</w:t>
            </w:r>
            <w:r w:rsidR="00F626B8" w:rsidRPr="00005F30">
              <w:rPr>
                <w:b/>
                <w:sz w:val="24"/>
                <w:szCs w:val="24"/>
              </w:rPr>
              <w:t xml:space="preserve"> </w:t>
            </w:r>
            <w:r w:rsidR="00F43FCD" w:rsidRPr="00005F30">
              <w:rPr>
                <w:b/>
                <w:sz w:val="24"/>
                <w:szCs w:val="24"/>
              </w:rPr>
              <w:t>munkanap</w:t>
            </w:r>
          </w:p>
        </w:tc>
      </w:tr>
    </w:tbl>
    <w:p w:rsidR="00F43FCD" w:rsidRPr="00005F30" w:rsidRDefault="00F43FCD" w:rsidP="00F43FCD">
      <w:pPr>
        <w:jc w:val="both"/>
        <w:rPr>
          <w:sz w:val="24"/>
          <w:szCs w:val="24"/>
        </w:rPr>
      </w:pPr>
    </w:p>
    <w:p w:rsidR="00344386" w:rsidRPr="00005F30" w:rsidRDefault="00344386" w:rsidP="00F43FCD">
      <w:pPr>
        <w:jc w:val="both"/>
        <w:rPr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 xml:space="preserve">A belső ellenőr – vele kötött szerződés értelmében – </w:t>
      </w:r>
      <w:r w:rsidRPr="00005F30">
        <w:rPr>
          <w:b/>
          <w:sz w:val="24"/>
          <w:szCs w:val="24"/>
        </w:rPr>
        <w:t>a továbbképzést saját költsége és ideje terhére végzi el</w:t>
      </w:r>
      <w:r w:rsidRPr="00005F30">
        <w:rPr>
          <w:bCs/>
          <w:sz w:val="24"/>
          <w:szCs w:val="24"/>
        </w:rPr>
        <w:t xml:space="preserve">. </w:t>
      </w: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 xml:space="preserve">Soron kívüli ellenőrzésre tervezett kapacitás a vizsgálatokra fordított idő 20%-a, </w:t>
      </w:r>
      <w:r w:rsidR="003162E3" w:rsidRPr="00005F30">
        <w:rPr>
          <w:bCs/>
          <w:sz w:val="24"/>
          <w:szCs w:val="24"/>
        </w:rPr>
        <w:t xml:space="preserve">azaz </w:t>
      </w:r>
      <w:r w:rsidR="00997241" w:rsidRPr="00005F30">
        <w:rPr>
          <w:bCs/>
          <w:sz w:val="24"/>
          <w:szCs w:val="24"/>
        </w:rPr>
        <w:t>2,0</w:t>
      </w:r>
      <w:r w:rsidRPr="00005F30">
        <w:rPr>
          <w:bCs/>
          <w:sz w:val="24"/>
          <w:szCs w:val="24"/>
        </w:rPr>
        <w:t xml:space="preserve"> nap (</w:t>
      </w:r>
      <w:r w:rsidR="00005F30" w:rsidRPr="00005F30">
        <w:rPr>
          <w:bCs/>
          <w:sz w:val="24"/>
          <w:szCs w:val="24"/>
        </w:rPr>
        <w:t>10</w:t>
      </w:r>
      <w:r w:rsidRPr="00005F30">
        <w:rPr>
          <w:bCs/>
          <w:sz w:val="24"/>
          <w:szCs w:val="24"/>
        </w:rPr>
        <w:t xml:space="preserve"> nap x 20 %).</w:t>
      </w: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  <w:r w:rsidRPr="00005F30">
        <w:rPr>
          <w:b/>
          <w:sz w:val="24"/>
          <w:szCs w:val="24"/>
        </w:rPr>
        <w:t>A belső ellenőrrel kötött megállapodás tanácsadói tevékenységre nem terjed ki, emiatt ennek időszükséglete sem merül fel.</w:t>
      </w:r>
    </w:p>
    <w:p w:rsidR="00344386" w:rsidRPr="00005F30" w:rsidRDefault="00344386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Cmsor1"/>
        <w:rPr>
          <w:b/>
          <w:sz w:val="26"/>
          <w:szCs w:val="26"/>
        </w:rPr>
      </w:pPr>
      <w:bookmarkStart w:id="4" w:name="_Toc498317960"/>
      <w:r w:rsidRPr="00005F30">
        <w:rPr>
          <w:b/>
          <w:sz w:val="26"/>
          <w:szCs w:val="26"/>
        </w:rPr>
        <w:t>4. A tervezett ellenőrzések</w:t>
      </w:r>
      <w:bookmarkEnd w:id="4"/>
      <w:r w:rsidRPr="00005F30">
        <w:rPr>
          <w:b/>
          <w:sz w:val="26"/>
          <w:szCs w:val="26"/>
        </w:rPr>
        <w:t xml:space="preserve"> </w:t>
      </w:r>
    </w:p>
    <w:p w:rsidR="00F43FCD" w:rsidRPr="00005F30" w:rsidRDefault="00F43FCD" w:rsidP="00F43FCD">
      <w:pPr>
        <w:pStyle w:val="Szvegtrzs"/>
        <w:ind w:left="360"/>
        <w:rPr>
          <w:b/>
          <w:sz w:val="24"/>
          <w:szCs w:val="24"/>
        </w:rPr>
      </w:pPr>
    </w:p>
    <w:p w:rsidR="005B2949" w:rsidRPr="00005F30" w:rsidRDefault="00005F30" w:rsidP="005B2949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 xml:space="preserve">A terv szerint </w:t>
      </w:r>
      <w:r w:rsidRPr="00653FE5">
        <w:rPr>
          <w:b/>
          <w:bCs/>
          <w:sz w:val="24"/>
          <w:szCs w:val="24"/>
        </w:rPr>
        <w:t>kettő</w:t>
      </w:r>
      <w:r w:rsidR="005B2949" w:rsidRPr="00005F30">
        <w:rPr>
          <w:b/>
          <w:sz w:val="24"/>
          <w:szCs w:val="24"/>
        </w:rPr>
        <w:t xml:space="preserve"> ellenőrzésre k</w:t>
      </w:r>
      <w:bookmarkStart w:id="5" w:name="_GoBack"/>
      <w:bookmarkEnd w:id="5"/>
      <w:r w:rsidR="005B2949" w:rsidRPr="00005F30">
        <w:rPr>
          <w:b/>
          <w:sz w:val="24"/>
          <w:szCs w:val="24"/>
        </w:rPr>
        <w:t>erül sor</w:t>
      </w:r>
      <w:r w:rsidRPr="00005F30">
        <w:rPr>
          <w:bCs/>
          <w:sz w:val="24"/>
          <w:szCs w:val="24"/>
        </w:rPr>
        <w:t xml:space="preserve"> 2018</w:t>
      </w:r>
      <w:r w:rsidR="00655964" w:rsidRPr="00005F30">
        <w:rPr>
          <w:bCs/>
          <w:sz w:val="24"/>
          <w:szCs w:val="24"/>
        </w:rPr>
        <w:t>. évben,</w:t>
      </w:r>
      <w:r w:rsidR="005B2949" w:rsidRPr="00005F30">
        <w:rPr>
          <w:bCs/>
          <w:sz w:val="24"/>
          <w:szCs w:val="24"/>
        </w:rPr>
        <w:t xml:space="preserve"> </w:t>
      </w:r>
      <w:r w:rsidR="0089167C" w:rsidRPr="00005F30">
        <w:rPr>
          <w:bCs/>
          <w:sz w:val="24"/>
          <w:szCs w:val="24"/>
        </w:rPr>
        <w:t xml:space="preserve">mely </w:t>
      </w:r>
      <w:r w:rsidR="00F20D5E" w:rsidRPr="00005F30">
        <w:rPr>
          <w:bCs/>
          <w:sz w:val="24"/>
          <w:szCs w:val="24"/>
        </w:rPr>
        <w:t xml:space="preserve">1 db </w:t>
      </w:r>
      <w:r w:rsidRPr="00005F30">
        <w:rPr>
          <w:b/>
          <w:bCs/>
          <w:sz w:val="24"/>
          <w:szCs w:val="24"/>
        </w:rPr>
        <w:t>pénzügyi</w:t>
      </w:r>
      <w:r w:rsidR="00655964" w:rsidRPr="00005F30">
        <w:rPr>
          <w:bCs/>
          <w:sz w:val="24"/>
          <w:szCs w:val="24"/>
        </w:rPr>
        <w:t xml:space="preserve"> </w:t>
      </w:r>
      <w:r w:rsidR="00C211D2" w:rsidRPr="00005F30">
        <w:rPr>
          <w:bCs/>
          <w:sz w:val="24"/>
          <w:szCs w:val="24"/>
        </w:rPr>
        <w:t xml:space="preserve">ellenőrzés </w:t>
      </w:r>
      <w:r w:rsidRPr="00005F30">
        <w:rPr>
          <w:bCs/>
          <w:sz w:val="24"/>
          <w:szCs w:val="24"/>
        </w:rPr>
        <w:t>(4</w:t>
      </w:r>
      <w:r w:rsidR="005B2949" w:rsidRPr="00005F30">
        <w:rPr>
          <w:bCs/>
          <w:sz w:val="24"/>
          <w:szCs w:val="24"/>
        </w:rPr>
        <w:t xml:space="preserve"> ellenőrzési nappal</w:t>
      </w:r>
      <w:r w:rsidR="00F20D5E" w:rsidRPr="00005F30">
        <w:rPr>
          <w:bCs/>
          <w:sz w:val="24"/>
          <w:szCs w:val="24"/>
        </w:rPr>
        <w:t xml:space="preserve">) és 1 db </w:t>
      </w:r>
      <w:r w:rsidRPr="00005F30">
        <w:rPr>
          <w:bCs/>
          <w:sz w:val="24"/>
          <w:szCs w:val="24"/>
        </w:rPr>
        <w:t>szabályszerűségi</w:t>
      </w:r>
      <w:r w:rsidR="00F20D5E" w:rsidRPr="00005F30">
        <w:rPr>
          <w:bCs/>
          <w:sz w:val="24"/>
          <w:szCs w:val="24"/>
        </w:rPr>
        <w:t xml:space="preserve"> ellenőrzés (</w:t>
      </w:r>
      <w:r w:rsidRPr="00005F30">
        <w:rPr>
          <w:bCs/>
          <w:sz w:val="24"/>
          <w:szCs w:val="24"/>
        </w:rPr>
        <w:t>6</w:t>
      </w:r>
      <w:r w:rsidR="00F20D5E" w:rsidRPr="00005F30">
        <w:rPr>
          <w:bCs/>
          <w:sz w:val="24"/>
          <w:szCs w:val="24"/>
        </w:rPr>
        <w:t xml:space="preserve"> ellenőrzési nappal)</w:t>
      </w:r>
      <w:r w:rsidR="005B2949" w:rsidRPr="00005F30">
        <w:rPr>
          <w:bCs/>
          <w:sz w:val="24"/>
          <w:szCs w:val="24"/>
        </w:rPr>
        <w:t>.</w:t>
      </w: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</w:p>
    <w:p w:rsidR="00F43FCD" w:rsidRPr="00005F30" w:rsidRDefault="00F43FCD" w:rsidP="00E6767E">
      <w:pPr>
        <w:jc w:val="both"/>
        <w:rPr>
          <w:sz w:val="24"/>
          <w:szCs w:val="24"/>
        </w:rPr>
      </w:pPr>
      <w:r w:rsidRPr="00005F30">
        <w:rPr>
          <w:sz w:val="24"/>
          <w:szCs w:val="24"/>
        </w:rPr>
        <w:t xml:space="preserve">A vizsgálatokon túlmenően az év során bármilyen időpontban további vizsgálat elrendelhető, vagy a kitűzött feladat írásban módosítható. </w:t>
      </w: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</w:p>
    <w:p w:rsidR="00F43FCD" w:rsidRPr="00005F30" w:rsidRDefault="00F43FCD" w:rsidP="00F43FCD">
      <w:pPr>
        <w:pStyle w:val="Cmsor1"/>
        <w:rPr>
          <w:b/>
          <w:sz w:val="26"/>
          <w:szCs w:val="26"/>
        </w:rPr>
      </w:pPr>
      <w:bookmarkStart w:id="6" w:name="_Toc498317961"/>
      <w:r w:rsidRPr="00005F30">
        <w:rPr>
          <w:b/>
          <w:sz w:val="26"/>
          <w:szCs w:val="26"/>
        </w:rPr>
        <w:t>5. Egyéb tevékenységgel kapcsolatos ellenőri feladatok</w:t>
      </w:r>
      <w:bookmarkEnd w:id="6"/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>Egyéb feladatként került tervezésre:</w:t>
      </w:r>
    </w:p>
    <w:p w:rsidR="00F43FCD" w:rsidRPr="00005F30" w:rsidRDefault="00005F30" w:rsidP="00F43FCD">
      <w:pPr>
        <w:pStyle w:val="Szvegtrzs"/>
        <w:numPr>
          <w:ilvl w:val="0"/>
          <w:numId w:val="1"/>
        </w:numPr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>A 2017</w:t>
      </w:r>
      <w:r w:rsidR="00F43FCD" w:rsidRPr="00005F30">
        <w:rPr>
          <w:bCs/>
          <w:sz w:val="24"/>
          <w:szCs w:val="24"/>
        </w:rPr>
        <w:t>. évi belső ellenőrzési jelentés elkészítése,</w:t>
      </w:r>
    </w:p>
    <w:p w:rsidR="00F43FCD" w:rsidRDefault="00005F30" w:rsidP="00F43FCD">
      <w:pPr>
        <w:pStyle w:val="Szvegtrzs"/>
        <w:numPr>
          <w:ilvl w:val="0"/>
          <w:numId w:val="1"/>
        </w:numPr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>A 2019</w:t>
      </w:r>
      <w:r w:rsidR="00F43FCD" w:rsidRPr="00005F30">
        <w:rPr>
          <w:bCs/>
          <w:sz w:val="24"/>
          <w:szCs w:val="24"/>
        </w:rPr>
        <w:t>. évi belső el</w:t>
      </w:r>
      <w:r w:rsidR="00407E93">
        <w:rPr>
          <w:bCs/>
          <w:sz w:val="24"/>
          <w:szCs w:val="24"/>
        </w:rPr>
        <w:t>lenőrzési munkaterv elkészítése,</w:t>
      </w:r>
    </w:p>
    <w:p w:rsidR="00407E93" w:rsidRPr="00005F30" w:rsidRDefault="00407E93" w:rsidP="00F43FCD">
      <w:pPr>
        <w:pStyle w:val="Szvegtrzs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Belső Ellenőrzési Kézikönyv készítése.</w:t>
      </w: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</w:p>
    <w:p w:rsidR="00F43FCD" w:rsidRPr="00005F30" w:rsidRDefault="00F43FCD" w:rsidP="00F43FCD">
      <w:pPr>
        <w:pStyle w:val="Cmsor1"/>
        <w:rPr>
          <w:b/>
          <w:sz w:val="26"/>
          <w:szCs w:val="26"/>
        </w:rPr>
      </w:pPr>
      <w:bookmarkStart w:id="7" w:name="_Toc498317962"/>
      <w:r w:rsidRPr="00005F30">
        <w:rPr>
          <w:b/>
          <w:sz w:val="26"/>
          <w:szCs w:val="26"/>
        </w:rPr>
        <w:t>6. Soron kívüli ellenőrzések</w:t>
      </w:r>
      <w:bookmarkEnd w:id="7"/>
    </w:p>
    <w:p w:rsidR="00F43FCD" w:rsidRPr="00005F30" w:rsidRDefault="00F43FCD" w:rsidP="00F43FCD">
      <w:pPr>
        <w:pStyle w:val="Szvegtrzs"/>
        <w:ind w:left="360"/>
        <w:rPr>
          <w:b/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 xml:space="preserve">Soron kívüli az az ellenőrzés, amelynek tárgya konkrétan nem határozható meg előre, de a tervben kapacitás tervezésére kerül sor. A soron kívüli ellenőrzés szükségessége nem várt eseményektől adódik. </w:t>
      </w: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  <w:r w:rsidRPr="00005F30">
        <w:rPr>
          <w:bCs/>
          <w:sz w:val="24"/>
          <w:szCs w:val="24"/>
        </w:rPr>
        <w:t xml:space="preserve">A soron kívüli ellenőrzések elvégzésére a rendelkezésre álló éves ellenőrzési erőforrás 20%-a fordítható, ami </w:t>
      </w:r>
      <w:r w:rsidR="00997241" w:rsidRPr="00005F30">
        <w:rPr>
          <w:bCs/>
          <w:sz w:val="24"/>
          <w:szCs w:val="24"/>
        </w:rPr>
        <w:t>2,0</w:t>
      </w:r>
      <w:r w:rsidRPr="00005F30">
        <w:rPr>
          <w:bCs/>
          <w:sz w:val="24"/>
          <w:szCs w:val="24"/>
        </w:rPr>
        <w:t xml:space="preserve"> ellenőrzési napot jelent </w:t>
      </w:r>
      <w:r w:rsidRPr="00005F30">
        <w:rPr>
          <w:b/>
          <w:sz w:val="24"/>
          <w:szCs w:val="24"/>
        </w:rPr>
        <w:t>(1. sz. melléklet II. pontjában).</w:t>
      </w:r>
    </w:p>
    <w:p w:rsidR="005B2949" w:rsidRPr="00005F30" w:rsidRDefault="005B2949" w:rsidP="00F43FCD">
      <w:pPr>
        <w:pStyle w:val="Szvegtrzs"/>
        <w:rPr>
          <w:bCs/>
          <w:sz w:val="24"/>
          <w:szCs w:val="24"/>
        </w:rPr>
      </w:pPr>
    </w:p>
    <w:p w:rsidR="00F43FCD" w:rsidRPr="00005F30" w:rsidRDefault="00F43FCD" w:rsidP="00F43FCD">
      <w:pPr>
        <w:pStyle w:val="Cmsor1"/>
        <w:rPr>
          <w:b/>
          <w:sz w:val="26"/>
          <w:szCs w:val="26"/>
        </w:rPr>
      </w:pPr>
      <w:bookmarkStart w:id="8" w:name="_Toc498317963"/>
      <w:r w:rsidRPr="00005F30">
        <w:rPr>
          <w:b/>
          <w:sz w:val="26"/>
          <w:szCs w:val="26"/>
        </w:rPr>
        <w:t>7. Tanácsadó tevékenységek</w:t>
      </w:r>
      <w:bookmarkEnd w:id="8"/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>A Bkr. 2. § b pontja alapján a belső ellenőrzés független, tárgyilagos, bizonyosságot adó és tanácsadói tevékenység.</w:t>
      </w:r>
    </w:p>
    <w:p w:rsidR="00F43FCD" w:rsidRPr="00005F30" w:rsidRDefault="00F43FCD" w:rsidP="00F43FCD">
      <w:pPr>
        <w:pStyle w:val="Szvegtrzs"/>
        <w:rPr>
          <w:bCs/>
          <w:sz w:val="24"/>
          <w:szCs w:val="24"/>
        </w:rPr>
      </w:pPr>
      <w:r w:rsidRPr="00005F30">
        <w:rPr>
          <w:bCs/>
          <w:sz w:val="24"/>
          <w:szCs w:val="24"/>
        </w:rPr>
        <w:t>A belső ellenőr a vele kötött, jelenleg élő szerződés értelmében tanácsadói tevékenységet nem lát el</w:t>
      </w:r>
      <w:r w:rsidRPr="00005F30">
        <w:rPr>
          <w:b/>
          <w:sz w:val="24"/>
          <w:szCs w:val="24"/>
        </w:rPr>
        <w:t>.</w:t>
      </w:r>
    </w:p>
    <w:p w:rsidR="005B2949" w:rsidRPr="00005F30" w:rsidRDefault="005B2949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Cmsor1"/>
        <w:rPr>
          <w:b/>
          <w:sz w:val="26"/>
          <w:szCs w:val="26"/>
        </w:rPr>
      </w:pPr>
      <w:bookmarkStart w:id="9" w:name="_Toc498317964"/>
      <w:r w:rsidRPr="00005F30">
        <w:rPr>
          <w:b/>
          <w:sz w:val="26"/>
          <w:szCs w:val="26"/>
        </w:rPr>
        <w:t>8. Képzések</w:t>
      </w:r>
      <w:bookmarkEnd w:id="9"/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</w:p>
    <w:p w:rsidR="00F43FCD" w:rsidRPr="00005F30" w:rsidRDefault="00F43FCD" w:rsidP="00F43FCD">
      <w:pPr>
        <w:pStyle w:val="Szvegtrzs"/>
        <w:rPr>
          <w:b/>
          <w:sz w:val="24"/>
          <w:szCs w:val="24"/>
        </w:rPr>
      </w:pPr>
      <w:r w:rsidRPr="00005F30">
        <w:rPr>
          <w:bCs/>
          <w:sz w:val="24"/>
          <w:szCs w:val="24"/>
        </w:rPr>
        <w:t>A belső ellenőr képzésére időszükséglet nem került meghatározásra. A vele kötött szerződés értelmében a továbbképzéséről saját költségén maga köteles gondoskodni</w:t>
      </w:r>
      <w:r w:rsidRPr="00005F30">
        <w:rPr>
          <w:b/>
          <w:sz w:val="24"/>
          <w:szCs w:val="24"/>
        </w:rPr>
        <w:t>.</w:t>
      </w:r>
    </w:p>
    <w:p w:rsidR="005B2949" w:rsidRPr="00005F30" w:rsidRDefault="005B2949" w:rsidP="00F43FCD">
      <w:pPr>
        <w:pStyle w:val="Szvegtrzs"/>
        <w:rPr>
          <w:sz w:val="24"/>
          <w:szCs w:val="24"/>
          <w:u w:val="single"/>
        </w:rPr>
      </w:pPr>
    </w:p>
    <w:p w:rsidR="00F43FCD" w:rsidRPr="00005F30" w:rsidRDefault="00F43FCD" w:rsidP="00F43FCD">
      <w:pPr>
        <w:pStyle w:val="Cmsor1"/>
        <w:rPr>
          <w:b/>
          <w:sz w:val="26"/>
          <w:szCs w:val="26"/>
        </w:rPr>
      </w:pPr>
      <w:bookmarkStart w:id="10" w:name="_Toc498317965"/>
      <w:r w:rsidRPr="00005F30">
        <w:rPr>
          <w:b/>
          <w:sz w:val="26"/>
          <w:szCs w:val="26"/>
        </w:rPr>
        <w:t>9.  Éves ellenőrzési terv mellékletei</w:t>
      </w:r>
      <w:bookmarkEnd w:id="10"/>
    </w:p>
    <w:p w:rsidR="00F43FCD" w:rsidRDefault="00F43FCD" w:rsidP="00F43FCD">
      <w:pPr>
        <w:pStyle w:val="Szvegtrzs"/>
        <w:rPr>
          <w:sz w:val="26"/>
        </w:rPr>
      </w:pPr>
    </w:p>
    <w:tbl>
      <w:tblPr>
        <w:tblW w:w="0" w:type="auto"/>
        <w:tblLook w:val="04A0"/>
      </w:tblPr>
      <w:tblGrid>
        <w:gridCol w:w="3794"/>
        <w:gridCol w:w="5418"/>
      </w:tblGrid>
      <w:tr w:rsidR="00F43FCD" w:rsidRPr="00E71978" w:rsidTr="00F621A4">
        <w:tc>
          <w:tcPr>
            <w:tcW w:w="3794" w:type="dxa"/>
          </w:tcPr>
          <w:p w:rsidR="00F43FCD" w:rsidRPr="00005F30" w:rsidRDefault="00F43FCD" w:rsidP="00F621A4">
            <w:pPr>
              <w:pStyle w:val="Szvegtrzs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1. sz. melléklet:</w:t>
            </w:r>
          </w:p>
        </w:tc>
        <w:tc>
          <w:tcPr>
            <w:tcW w:w="5418" w:type="dxa"/>
          </w:tcPr>
          <w:p w:rsidR="00F43FCD" w:rsidRPr="00005F30" w:rsidRDefault="00F43FCD" w:rsidP="00F621A4">
            <w:pPr>
              <w:pStyle w:val="Szvegtrzs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Tervezett ellenőrzések</w:t>
            </w:r>
          </w:p>
        </w:tc>
      </w:tr>
      <w:tr w:rsidR="00F43FCD" w:rsidRPr="00E71978" w:rsidTr="00F621A4">
        <w:tc>
          <w:tcPr>
            <w:tcW w:w="3794" w:type="dxa"/>
          </w:tcPr>
          <w:p w:rsidR="00F43FCD" w:rsidRPr="00005F30" w:rsidRDefault="00F43FCD" w:rsidP="00F621A4">
            <w:pPr>
              <w:pStyle w:val="Szvegtrzs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2. sz. melléklet</w:t>
            </w:r>
          </w:p>
        </w:tc>
        <w:tc>
          <w:tcPr>
            <w:tcW w:w="5418" w:type="dxa"/>
          </w:tcPr>
          <w:p w:rsidR="00F43FCD" w:rsidRPr="00005F30" w:rsidRDefault="00F43FCD" w:rsidP="00F621A4">
            <w:pPr>
              <w:pStyle w:val="Szvegtrzs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Kockázatelemzés és eredményének bemutatása</w:t>
            </w:r>
          </w:p>
        </w:tc>
      </w:tr>
      <w:tr w:rsidR="00F43FCD" w:rsidRPr="00E71978" w:rsidTr="00005F30">
        <w:trPr>
          <w:trHeight w:val="316"/>
        </w:trPr>
        <w:tc>
          <w:tcPr>
            <w:tcW w:w="3794" w:type="dxa"/>
          </w:tcPr>
          <w:p w:rsidR="00F43FCD" w:rsidRPr="00005F30" w:rsidRDefault="00F43FCD" w:rsidP="00F621A4">
            <w:pPr>
              <w:pStyle w:val="Szvegtrzs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segédtábla a kockázatelemzéshez:</w:t>
            </w:r>
          </w:p>
        </w:tc>
        <w:tc>
          <w:tcPr>
            <w:tcW w:w="5418" w:type="dxa"/>
          </w:tcPr>
          <w:p w:rsidR="00F43FCD" w:rsidRPr="00005F30" w:rsidRDefault="00F626B8" w:rsidP="00F621A4">
            <w:pPr>
              <w:pStyle w:val="Szvegtrzs"/>
              <w:rPr>
                <w:sz w:val="24"/>
                <w:szCs w:val="24"/>
              </w:rPr>
            </w:pPr>
            <w:r w:rsidRPr="00005F30">
              <w:rPr>
                <w:sz w:val="24"/>
                <w:szCs w:val="24"/>
              </w:rPr>
              <w:t>Kockázat – felmérés</w:t>
            </w:r>
          </w:p>
        </w:tc>
      </w:tr>
    </w:tbl>
    <w:p w:rsidR="00C73DD9" w:rsidRDefault="00C73DD9">
      <w:pPr>
        <w:pStyle w:val="Szvegtrzs"/>
        <w:rPr>
          <w:bCs/>
          <w:sz w:val="24"/>
        </w:rPr>
      </w:pPr>
    </w:p>
    <w:sectPr w:rsidR="00C73DD9" w:rsidSect="000672E1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0D7" w:rsidRDefault="00AF70D7">
      <w:r>
        <w:separator/>
      </w:r>
    </w:p>
  </w:endnote>
  <w:endnote w:type="continuationSeparator" w:id="0">
    <w:p w:rsidR="00AF70D7" w:rsidRDefault="00AF7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DD9" w:rsidRDefault="003C75AA">
    <w:pPr>
      <w:pStyle w:val="llb"/>
      <w:jc w:val="center"/>
    </w:pPr>
    <w:r>
      <w:rPr>
        <w:rStyle w:val="Oldalszm"/>
      </w:rPr>
      <w:fldChar w:fldCharType="begin"/>
    </w:r>
    <w:r w:rsidR="00C73DD9"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AF70D7">
      <w:rPr>
        <w:rStyle w:val="Oldalszm"/>
        <w:noProof/>
      </w:rPr>
      <w:t>1</w:t>
    </w:r>
    <w:r>
      <w:rPr>
        <w:rStyle w:val="Oldalszm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0D7" w:rsidRDefault="00AF70D7">
      <w:r>
        <w:separator/>
      </w:r>
    </w:p>
  </w:footnote>
  <w:footnote w:type="continuationSeparator" w:id="0">
    <w:p w:rsidR="00AF70D7" w:rsidRDefault="00AF70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846224B2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6139E9"/>
    <w:multiLevelType w:val="hybridMultilevel"/>
    <w:tmpl w:val="106C762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03D4E"/>
    <w:multiLevelType w:val="singleLevel"/>
    <w:tmpl w:val="21AAC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C24394"/>
    <w:multiLevelType w:val="hybridMultilevel"/>
    <w:tmpl w:val="1CC065A2"/>
    <w:lvl w:ilvl="0" w:tplc="AA609D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604A38"/>
    <w:multiLevelType w:val="hybridMultilevel"/>
    <w:tmpl w:val="8C807190"/>
    <w:lvl w:ilvl="0" w:tplc="36245924">
      <w:start w:val="20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FF1E3A"/>
    <w:multiLevelType w:val="hybridMultilevel"/>
    <w:tmpl w:val="BD20E7AC"/>
    <w:lvl w:ilvl="0" w:tplc="70225304">
      <w:start w:val="200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073BC5"/>
    <w:multiLevelType w:val="hybridMultilevel"/>
    <w:tmpl w:val="F09E726A"/>
    <w:lvl w:ilvl="0" w:tplc="279ABC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B87CA5"/>
    <w:multiLevelType w:val="hybridMultilevel"/>
    <w:tmpl w:val="3FB2DF1E"/>
    <w:lvl w:ilvl="0" w:tplc="70225304">
      <w:start w:val="2004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0A67FB3"/>
    <w:multiLevelType w:val="singleLevel"/>
    <w:tmpl w:val="70225304"/>
    <w:lvl w:ilvl="0">
      <w:start w:val="200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44F6C57"/>
    <w:multiLevelType w:val="singleLevel"/>
    <w:tmpl w:val="21AACE28"/>
    <w:lvl w:ilvl="0">
      <w:start w:val="1"/>
      <w:numFmt w:val="decimal"/>
      <w:pStyle w:val="StlusCmsor1Ari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36FD44D7"/>
    <w:multiLevelType w:val="hybridMultilevel"/>
    <w:tmpl w:val="6D3AABE0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AAC2600"/>
    <w:multiLevelType w:val="hybridMultilevel"/>
    <w:tmpl w:val="FFB8D1D4"/>
    <w:lvl w:ilvl="0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42D071E4"/>
    <w:multiLevelType w:val="hybridMultilevel"/>
    <w:tmpl w:val="9740D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0C2FAE"/>
    <w:multiLevelType w:val="hybridMultilevel"/>
    <w:tmpl w:val="4990A852"/>
    <w:lvl w:ilvl="0" w:tplc="5452415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AB6F68"/>
    <w:multiLevelType w:val="hybridMultilevel"/>
    <w:tmpl w:val="517A365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54C30532"/>
    <w:multiLevelType w:val="hybridMultilevel"/>
    <w:tmpl w:val="1D7EB042"/>
    <w:lvl w:ilvl="0" w:tplc="9B9EA1DC">
      <w:start w:val="1"/>
      <w:numFmt w:val="bullet"/>
      <w:pStyle w:val="Normlfelsorols1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sz w:val="2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52062D4"/>
    <w:multiLevelType w:val="hybridMultilevel"/>
    <w:tmpl w:val="ACAE3002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006D9"/>
    <w:multiLevelType w:val="hybridMultilevel"/>
    <w:tmpl w:val="A48E602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47339C"/>
    <w:multiLevelType w:val="hybridMultilevel"/>
    <w:tmpl w:val="299A41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72937"/>
    <w:multiLevelType w:val="hybridMultilevel"/>
    <w:tmpl w:val="CA5E1BC6"/>
    <w:lvl w:ilvl="0" w:tplc="70225304">
      <w:start w:val="2004"/>
      <w:numFmt w:val="bullet"/>
      <w:lvlText w:val="-"/>
      <w:lvlJc w:val="left"/>
      <w:pPr>
        <w:ind w:left="21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4"/>
  </w:num>
  <w:num w:numId="5">
    <w:abstractNumId w:val="15"/>
  </w:num>
  <w:num w:numId="6">
    <w:abstractNumId w:val="0"/>
  </w:num>
  <w:num w:numId="7">
    <w:abstractNumId w:val="4"/>
  </w:num>
  <w:num w:numId="8">
    <w:abstractNumId w:val="3"/>
  </w:num>
  <w:num w:numId="9">
    <w:abstractNumId w:val="1"/>
  </w:num>
  <w:num w:numId="10">
    <w:abstractNumId w:val="16"/>
  </w:num>
  <w:num w:numId="11">
    <w:abstractNumId w:val="13"/>
  </w:num>
  <w:num w:numId="12">
    <w:abstractNumId w:val="17"/>
  </w:num>
  <w:num w:numId="13">
    <w:abstractNumId w:val="12"/>
  </w:num>
  <w:num w:numId="14">
    <w:abstractNumId w:val="10"/>
  </w:num>
  <w:num w:numId="15">
    <w:abstractNumId w:val="6"/>
  </w:num>
  <w:num w:numId="16">
    <w:abstractNumId w:val="18"/>
  </w:num>
  <w:num w:numId="17">
    <w:abstractNumId w:val="5"/>
  </w:num>
  <w:num w:numId="18">
    <w:abstractNumId w:val="7"/>
  </w:num>
  <w:num w:numId="19">
    <w:abstractNumId w:val="11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E728E"/>
    <w:rsid w:val="00002CDF"/>
    <w:rsid w:val="00005F30"/>
    <w:rsid w:val="000066A3"/>
    <w:rsid w:val="00016D88"/>
    <w:rsid w:val="00020B98"/>
    <w:rsid w:val="00035135"/>
    <w:rsid w:val="00052B5C"/>
    <w:rsid w:val="00056F60"/>
    <w:rsid w:val="00062574"/>
    <w:rsid w:val="000648A2"/>
    <w:rsid w:val="000672E1"/>
    <w:rsid w:val="00071DA2"/>
    <w:rsid w:val="00076E81"/>
    <w:rsid w:val="000862C9"/>
    <w:rsid w:val="000B626A"/>
    <w:rsid w:val="000D4787"/>
    <w:rsid w:val="000F34FA"/>
    <w:rsid w:val="000F7861"/>
    <w:rsid w:val="00110BB7"/>
    <w:rsid w:val="00115265"/>
    <w:rsid w:val="00133253"/>
    <w:rsid w:val="001420A9"/>
    <w:rsid w:val="00150293"/>
    <w:rsid w:val="00181833"/>
    <w:rsid w:val="00184B22"/>
    <w:rsid w:val="001B7304"/>
    <w:rsid w:val="001C392B"/>
    <w:rsid w:val="001E080B"/>
    <w:rsid w:val="001E34C9"/>
    <w:rsid w:val="001E73FF"/>
    <w:rsid w:val="001F1EAF"/>
    <w:rsid w:val="001F6C24"/>
    <w:rsid w:val="00205A1C"/>
    <w:rsid w:val="0023393D"/>
    <w:rsid w:val="0024521C"/>
    <w:rsid w:val="00250E96"/>
    <w:rsid w:val="0026205B"/>
    <w:rsid w:val="002A46D7"/>
    <w:rsid w:val="002B0936"/>
    <w:rsid w:val="002B7C0C"/>
    <w:rsid w:val="002C137B"/>
    <w:rsid w:val="002D3904"/>
    <w:rsid w:val="002E782B"/>
    <w:rsid w:val="00313FE8"/>
    <w:rsid w:val="00315721"/>
    <w:rsid w:val="003162E3"/>
    <w:rsid w:val="003205C4"/>
    <w:rsid w:val="00344386"/>
    <w:rsid w:val="00360488"/>
    <w:rsid w:val="00364F0F"/>
    <w:rsid w:val="003675E0"/>
    <w:rsid w:val="00370B5D"/>
    <w:rsid w:val="0037118D"/>
    <w:rsid w:val="00390E53"/>
    <w:rsid w:val="003C2C60"/>
    <w:rsid w:val="003C75AA"/>
    <w:rsid w:val="003E51DD"/>
    <w:rsid w:val="003E6ED7"/>
    <w:rsid w:val="003F0AB1"/>
    <w:rsid w:val="00403A69"/>
    <w:rsid w:val="00404AE2"/>
    <w:rsid w:val="00404E91"/>
    <w:rsid w:val="00405C94"/>
    <w:rsid w:val="00407E93"/>
    <w:rsid w:val="00414B10"/>
    <w:rsid w:val="00415A24"/>
    <w:rsid w:val="00416D45"/>
    <w:rsid w:val="00424B59"/>
    <w:rsid w:val="00452F79"/>
    <w:rsid w:val="00454D51"/>
    <w:rsid w:val="00473441"/>
    <w:rsid w:val="004B022B"/>
    <w:rsid w:val="004C6FD0"/>
    <w:rsid w:val="004E37CC"/>
    <w:rsid w:val="004E6D37"/>
    <w:rsid w:val="004E728E"/>
    <w:rsid w:val="004F13DC"/>
    <w:rsid w:val="00512CC1"/>
    <w:rsid w:val="00517A13"/>
    <w:rsid w:val="0052334C"/>
    <w:rsid w:val="00552047"/>
    <w:rsid w:val="005722C5"/>
    <w:rsid w:val="00575E0B"/>
    <w:rsid w:val="005B186F"/>
    <w:rsid w:val="005B2949"/>
    <w:rsid w:val="00616099"/>
    <w:rsid w:val="0062260B"/>
    <w:rsid w:val="00624915"/>
    <w:rsid w:val="00631D11"/>
    <w:rsid w:val="00646DA8"/>
    <w:rsid w:val="00647799"/>
    <w:rsid w:val="00653FE5"/>
    <w:rsid w:val="00654628"/>
    <w:rsid w:val="00655964"/>
    <w:rsid w:val="006578EE"/>
    <w:rsid w:val="006733D5"/>
    <w:rsid w:val="006939C8"/>
    <w:rsid w:val="006B1841"/>
    <w:rsid w:val="006E448B"/>
    <w:rsid w:val="006F047A"/>
    <w:rsid w:val="006F5899"/>
    <w:rsid w:val="006F7D5E"/>
    <w:rsid w:val="0070197F"/>
    <w:rsid w:val="00762FC8"/>
    <w:rsid w:val="007819CC"/>
    <w:rsid w:val="0079587A"/>
    <w:rsid w:val="007E40AB"/>
    <w:rsid w:val="00806C98"/>
    <w:rsid w:val="008207AB"/>
    <w:rsid w:val="00825213"/>
    <w:rsid w:val="008521B7"/>
    <w:rsid w:val="0086121A"/>
    <w:rsid w:val="00862B52"/>
    <w:rsid w:val="0089167C"/>
    <w:rsid w:val="008B46EA"/>
    <w:rsid w:val="008C74CF"/>
    <w:rsid w:val="008D2011"/>
    <w:rsid w:val="008E58F1"/>
    <w:rsid w:val="008F6F2F"/>
    <w:rsid w:val="008F7BC8"/>
    <w:rsid w:val="009011A7"/>
    <w:rsid w:val="00925A62"/>
    <w:rsid w:val="0094325B"/>
    <w:rsid w:val="00945AE5"/>
    <w:rsid w:val="0094776D"/>
    <w:rsid w:val="00956063"/>
    <w:rsid w:val="00964760"/>
    <w:rsid w:val="00964903"/>
    <w:rsid w:val="0099488B"/>
    <w:rsid w:val="00997241"/>
    <w:rsid w:val="009A1335"/>
    <w:rsid w:val="009A4980"/>
    <w:rsid w:val="009D03DD"/>
    <w:rsid w:val="009E11AC"/>
    <w:rsid w:val="00A32A71"/>
    <w:rsid w:val="00A52FD5"/>
    <w:rsid w:val="00A80C22"/>
    <w:rsid w:val="00A81605"/>
    <w:rsid w:val="00AD206A"/>
    <w:rsid w:val="00AF70D7"/>
    <w:rsid w:val="00B1035F"/>
    <w:rsid w:val="00B26ECC"/>
    <w:rsid w:val="00B41801"/>
    <w:rsid w:val="00B516A6"/>
    <w:rsid w:val="00B5566A"/>
    <w:rsid w:val="00B80928"/>
    <w:rsid w:val="00B83590"/>
    <w:rsid w:val="00B91BF4"/>
    <w:rsid w:val="00B9715F"/>
    <w:rsid w:val="00BA0734"/>
    <w:rsid w:val="00BA1F03"/>
    <w:rsid w:val="00BB7BBD"/>
    <w:rsid w:val="00BC423E"/>
    <w:rsid w:val="00BD095F"/>
    <w:rsid w:val="00BD37C2"/>
    <w:rsid w:val="00BE7C17"/>
    <w:rsid w:val="00BF7A86"/>
    <w:rsid w:val="00C211D2"/>
    <w:rsid w:val="00C41278"/>
    <w:rsid w:val="00C561C8"/>
    <w:rsid w:val="00C578D6"/>
    <w:rsid w:val="00C57BA5"/>
    <w:rsid w:val="00C73DD9"/>
    <w:rsid w:val="00C84CBC"/>
    <w:rsid w:val="00C86FA1"/>
    <w:rsid w:val="00C917D1"/>
    <w:rsid w:val="00CB411B"/>
    <w:rsid w:val="00CB4F1E"/>
    <w:rsid w:val="00CC24B0"/>
    <w:rsid w:val="00CF0AA7"/>
    <w:rsid w:val="00D10227"/>
    <w:rsid w:val="00D20A14"/>
    <w:rsid w:val="00D21ED7"/>
    <w:rsid w:val="00D51CF9"/>
    <w:rsid w:val="00D57D85"/>
    <w:rsid w:val="00D9663B"/>
    <w:rsid w:val="00DA3570"/>
    <w:rsid w:val="00DA39D7"/>
    <w:rsid w:val="00DA6897"/>
    <w:rsid w:val="00DC25E3"/>
    <w:rsid w:val="00E15895"/>
    <w:rsid w:val="00E30CE8"/>
    <w:rsid w:val="00E321AD"/>
    <w:rsid w:val="00E351AD"/>
    <w:rsid w:val="00E563FB"/>
    <w:rsid w:val="00E60B15"/>
    <w:rsid w:val="00E626EE"/>
    <w:rsid w:val="00E63003"/>
    <w:rsid w:val="00E6767E"/>
    <w:rsid w:val="00E71978"/>
    <w:rsid w:val="00E914B0"/>
    <w:rsid w:val="00EC36C1"/>
    <w:rsid w:val="00EC7098"/>
    <w:rsid w:val="00F04025"/>
    <w:rsid w:val="00F12B36"/>
    <w:rsid w:val="00F13141"/>
    <w:rsid w:val="00F17CCE"/>
    <w:rsid w:val="00F20D5E"/>
    <w:rsid w:val="00F31318"/>
    <w:rsid w:val="00F41285"/>
    <w:rsid w:val="00F43FCD"/>
    <w:rsid w:val="00F53B12"/>
    <w:rsid w:val="00F6248D"/>
    <w:rsid w:val="00F626B8"/>
    <w:rsid w:val="00F63E33"/>
    <w:rsid w:val="00F65882"/>
    <w:rsid w:val="00F72E03"/>
    <w:rsid w:val="00F85E3D"/>
    <w:rsid w:val="00F94EAC"/>
    <w:rsid w:val="00F9599E"/>
    <w:rsid w:val="00FA068B"/>
    <w:rsid w:val="00FA237A"/>
    <w:rsid w:val="00FA29D8"/>
    <w:rsid w:val="00FA7377"/>
    <w:rsid w:val="00FB1129"/>
    <w:rsid w:val="00FB68AE"/>
    <w:rsid w:val="00FC4272"/>
    <w:rsid w:val="00FF0CCA"/>
    <w:rsid w:val="00FF33C7"/>
    <w:rsid w:val="00FF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72E1"/>
  </w:style>
  <w:style w:type="paragraph" w:styleId="Cmsor1">
    <w:name w:val="heading 1"/>
    <w:basedOn w:val="Norml"/>
    <w:next w:val="Norml"/>
    <w:link w:val="Cmsor1Char"/>
    <w:qFormat/>
    <w:rsid w:val="000672E1"/>
    <w:pPr>
      <w:keepNext/>
      <w:outlineLvl w:val="0"/>
    </w:pPr>
    <w:rPr>
      <w:sz w:val="28"/>
    </w:rPr>
  </w:style>
  <w:style w:type="paragraph" w:styleId="Cmsor2">
    <w:name w:val="heading 2"/>
    <w:basedOn w:val="Norml"/>
    <w:next w:val="Norml"/>
    <w:qFormat/>
    <w:rsid w:val="000672E1"/>
    <w:pPr>
      <w:keepNext/>
      <w:jc w:val="center"/>
      <w:outlineLvl w:val="1"/>
    </w:pPr>
    <w:rPr>
      <w:b/>
      <w:sz w:val="32"/>
    </w:rPr>
  </w:style>
  <w:style w:type="paragraph" w:styleId="Cmsor3">
    <w:name w:val="heading 3"/>
    <w:basedOn w:val="Norml"/>
    <w:next w:val="Norml"/>
    <w:qFormat/>
    <w:rsid w:val="000672E1"/>
    <w:pPr>
      <w:keepNext/>
      <w:ind w:left="1416"/>
      <w:jc w:val="both"/>
      <w:outlineLvl w:val="2"/>
    </w:pPr>
    <w:rPr>
      <w:sz w:val="28"/>
    </w:rPr>
  </w:style>
  <w:style w:type="paragraph" w:styleId="Cmsor4">
    <w:name w:val="heading 4"/>
    <w:basedOn w:val="Norml"/>
    <w:next w:val="Norml"/>
    <w:qFormat/>
    <w:rsid w:val="000672E1"/>
    <w:pPr>
      <w:keepNext/>
      <w:outlineLvl w:val="3"/>
    </w:pPr>
    <w:rPr>
      <w:b/>
      <w:sz w:val="28"/>
    </w:rPr>
  </w:style>
  <w:style w:type="paragraph" w:styleId="Cmsor5">
    <w:name w:val="heading 5"/>
    <w:basedOn w:val="Norml"/>
    <w:next w:val="Norml"/>
    <w:qFormat/>
    <w:rsid w:val="000672E1"/>
    <w:pPr>
      <w:keepNext/>
      <w:jc w:val="center"/>
      <w:outlineLvl w:val="4"/>
    </w:pPr>
    <w:rPr>
      <w:b/>
      <w:sz w:val="28"/>
    </w:rPr>
  </w:style>
  <w:style w:type="paragraph" w:styleId="Cmsor6">
    <w:name w:val="heading 6"/>
    <w:basedOn w:val="Norml"/>
    <w:next w:val="Norml"/>
    <w:qFormat/>
    <w:rsid w:val="000672E1"/>
    <w:pPr>
      <w:keepNext/>
      <w:ind w:left="2124"/>
      <w:jc w:val="both"/>
      <w:outlineLvl w:val="5"/>
    </w:pPr>
    <w:rPr>
      <w:sz w:val="28"/>
    </w:rPr>
  </w:style>
  <w:style w:type="paragraph" w:styleId="Cmsor7">
    <w:name w:val="heading 7"/>
    <w:basedOn w:val="Norml"/>
    <w:next w:val="Norml"/>
    <w:link w:val="Cmsor7Char"/>
    <w:qFormat/>
    <w:rsid w:val="000672E1"/>
    <w:pPr>
      <w:keepNext/>
      <w:ind w:left="4248"/>
      <w:jc w:val="both"/>
      <w:outlineLvl w:val="6"/>
    </w:pPr>
    <w:rPr>
      <w:sz w:val="28"/>
    </w:rPr>
  </w:style>
  <w:style w:type="paragraph" w:styleId="Cmsor8">
    <w:name w:val="heading 8"/>
    <w:basedOn w:val="Norml"/>
    <w:next w:val="Norml"/>
    <w:qFormat/>
    <w:rsid w:val="000672E1"/>
    <w:pPr>
      <w:keepNext/>
      <w:jc w:val="both"/>
      <w:outlineLvl w:val="7"/>
    </w:pPr>
    <w:rPr>
      <w:sz w:val="24"/>
    </w:rPr>
  </w:style>
  <w:style w:type="paragraph" w:styleId="Cmsor9">
    <w:name w:val="heading 9"/>
    <w:basedOn w:val="Norml"/>
    <w:next w:val="Norml"/>
    <w:qFormat/>
    <w:rsid w:val="000672E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rsid w:val="000672E1"/>
    <w:pPr>
      <w:jc w:val="both"/>
    </w:pPr>
    <w:rPr>
      <w:sz w:val="28"/>
    </w:rPr>
  </w:style>
  <w:style w:type="paragraph" w:customStyle="1" w:styleId="StlusCmsor1Arial">
    <w:name w:val="Stílus Címsor 1 + Arial"/>
    <w:basedOn w:val="Cmsor1"/>
    <w:next w:val="Norml"/>
    <w:rsid w:val="000672E1"/>
    <w:pPr>
      <w:pageBreakBefore/>
      <w:numPr>
        <w:numId w:val="2"/>
      </w:numPr>
      <w:spacing w:before="240" w:after="240"/>
      <w:jc w:val="center"/>
    </w:pPr>
    <w:rPr>
      <w:b/>
      <w:bCs/>
      <w:color w:val="000000"/>
    </w:rPr>
  </w:style>
  <w:style w:type="paragraph" w:customStyle="1" w:styleId="Normlfelsorols1">
    <w:name w:val="Normál_felsorolás1"/>
    <w:basedOn w:val="Norml"/>
    <w:rsid w:val="000672E1"/>
    <w:pPr>
      <w:numPr>
        <w:numId w:val="5"/>
      </w:numPr>
      <w:jc w:val="both"/>
    </w:pPr>
    <w:rPr>
      <w:sz w:val="24"/>
      <w:szCs w:val="24"/>
    </w:rPr>
  </w:style>
  <w:style w:type="paragraph" w:styleId="Szvegtrzsbehzssal">
    <w:name w:val="Body Text Indent"/>
    <w:basedOn w:val="Norml"/>
    <w:semiHidden/>
    <w:rsid w:val="000672E1"/>
    <w:pPr>
      <w:spacing w:before="240"/>
      <w:ind w:left="567"/>
      <w:jc w:val="both"/>
    </w:pPr>
    <w:rPr>
      <w:sz w:val="24"/>
      <w:szCs w:val="24"/>
    </w:rPr>
  </w:style>
  <w:style w:type="paragraph" w:styleId="Szvegtrzs2">
    <w:name w:val="Body Text 2"/>
    <w:basedOn w:val="Norml"/>
    <w:semiHidden/>
    <w:rsid w:val="000672E1"/>
    <w:pPr>
      <w:spacing w:before="240" w:line="312" w:lineRule="auto"/>
      <w:jc w:val="both"/>
    </w:pPr>
    <w:rPr>
      <w:sz w:val="24"/>
    </w:rPr>
  </w:style>
  <w:style w:type="paragraph" w:styleId="Szvegtrzs3">
    <w:name w:val="Body Text 3"/>
    <w:basedOn w:val="Norml"/>
    <w:semiHidden/>
    <w:rsid w:val="000672E1"/>
    <w:pPr>
      <w:keepNext/>
      <w:spacing w:before="120" w:line="312" w:lineRule="auto"/>
      <w:jc w:val="both"/>
    </w:pPr>
    <w:rPr>
      <w:rFonts w:ascii="Arial" w:hAnsi="Arial" w:cs="Arial"/>
    </w:rPr>
  </w:style>
  <w:style w:type="paragraph" w:styleId="Szvegtrzsbehzssal2">
    <w:name w:val="Body Text Indent 2"/>
    <w:basedOn w:val="Norml"/>
    <w:semiHidden/>
    <w:rsid w:val="000672E1"/>
    <w:pPr>
      <w:ind w:left="708"/>
      <w:jc w:val="both"/>
    </w:pPr>
    <w:rPr>
      <w:sz w:val="24"/>
    </w:rPr>
  </w:style>
  <w:style w:type="paragraph" w:styleId="Felsorols2">
    <w:name w:val="List Bullet 2"/>
    <w:basedOn w:val="Norml"/>
    <w:semiHidden/>
    <w:rsid w:val="000672E1"/>
    <w:pPr>
      <w:numPr>
        <w:numId w:val="6"/>
      </w:numPr>
      <w:tabs>
        <w:tab w:val="clear" w:pos="643"/>
      </w:tabs>
      <w:overflowPunct w:val="0"/>
      <w:autoSpaceDE w:val="0"/>
      <w:autoSpaceDN w:val="0"/>
      <w:spacing w:after="120" w:line="360" w:lineRule="auto"/>
      <w:ind w:left="851" w:hanging="284"/>
      <w:jc w:val="both"/>
    </w:pPr>
    <w:rPr>
      <w:sz w:val="24"/>
      <w:szCs w:val="24"/>
    </w:rPr>
  </w:style>
  <w:style w:type="paragraph" w:styleId="lfej">
    <w:name w:val="header"/>
    <w:basedOn w:val="Norml"/>
    <w:semiHidden/>
    <w:rsid w:val="000672E1"/>
    <w:pPr>
      <w:tabs>
        <w:tab w:val="center" w:pos="4536"/>
        <w:tab w:val="right" w:pos="9072"/>
      </w:tabs>
    </w:pPr>
  </w:style>
  <w:style w:type="paragraph" w:styleId="llb">
    <w:name w:val="footer"/>
    <w:basedOn w:val="Norml"/>
    <w:semiHidden/>
    <w:rsid w:val="000672E1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  <w:rsid w:val="000672E1"/>
  </w:style>
  <w:style w:type="character" w:customStyle="1" w:styleId="Cmsor1Char">
    <w:name w:val="Címsor 1 Char"/>
    <w:basedOn w:val="Bekezdsalapbettpusa"/>
    <w:link w:val="Cmsor1"/>
    <w:locked/>
    <w:rsid w:val="000B626A"/>
    <w:rPr>
      <w:sz w:val="2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0B626A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TJ1">
    <w:name w:val="toc 1"/>
    <w:basedOn w:val="Norml"/>
    <w:next w:val="Norml"/>
    <w:autoRedefine/>
    <w:uiPriority w:val="39"/>
    <w:unhideWhenUsed/>
    <w:qFormat/>
    <w:rsid w:val="000B626A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character" w:styleId="Hiperhivatkozs">
    <w:name w:val="Hyperlink"/>
    <w:basedOn w:val="Bekezdsalapbettpusa"/>
    <w:uiPriority w:val="99"/>
    <w:unhideWhenUsed/>
    <w:rsid w:val="000B626A"/>
    <w:rPr>
      <w:color w:val="0000FF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0B626A"/>
    <w:pPr>
      <w:ind w:left="200"/>
    </w:pPr>
  </w:style>
  <w:style w:type="table" w:styleId="Rcsostblzat">
    <w:name w:val="Table Grid"/>
    <w:basedOn w:val="Normltblzat"/>
    <w:uiPriority w:val="59"/>
    <w:rsid w:val="00DA35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6121A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6121A"/>
  </w:style>
  <w:style w:type="character" w:styleId="Lbjegyzet-hivatkozs">
    <w:name w:val="footnote reference"/>
    <w:basedOn w:val="Bekezdsalapbettpusa"/>
    <w:uiPriority w:val="99"/>
    <w:semiHidden/>
    <w:unhideWhenUsed/>
    <w:rsid w:val="0086121A"/>
    <w:rPr>
      <w:vertAlign w:val="superscript"/>
    </w:rPr>
  </w:style>
  <w:style w:type="character" w:customStyle="1" w:styleId="SzvegtrzsChar">
    <w:name w:val="Szövegtörzs Char"/>
    <w:basedOn w:val="Bekezdsalapbettpusa"/>
    <w:link w:val="Szvegtrzs"/>
    <w:semiHidden/>
    <w:rsid w:val="006F7D5E"/>
    <w:rPr>
      <w:sz w:val="28"/>
    </w:rPr>
  </w:style>
  <w:style w:type="character" w:customStyle="1" w:styleId="Cmsor7Char">
    <w:name w:val="Címsor 7 Char"/>
    <w:basedOn w:val="Bekezdsalapbettpusa"/>
    <w:link w:val="Cmsor7"/>
    <w:rsid w:val="008F6F2F"/>
    <w:rPr>
      <w:sz w:val="28"/>
    </w:rPr>
  </w:style>
  <w:style w:type="paragraph" w:styleId="Listaszerbekezds">
    <w:name w:val="List Paragraph"/>
    <w:basedOn w:val="Norml"/>
    <w:uiPriority w:val="34"/>
    <w:qFormat/>
    <w:rsid w:val="003443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DDCB5C-8BBF-4626-A70D-1F61D06DD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861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KSH Komárom-Esztergom</vt:lpstr>
    </vt:vector>
  </TitlesOfParts>
  <Company>Tomi Bt</Company>
  <LinksUpToDate>false</LinksUpToDate>
  <CharactersWithSpaces>6794</CharactersWithSpaces>
  <SharedDoc>false</SharedDoc>
  <HLinks>
    <vt:vector size="54" baseType="variant"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_Toc404147218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_Toc404147217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_Toc404147216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_Toc404147215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_Toc404147214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_Toc404147213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_Toc404147212</vt:lpwstr>
      </vt:variant>
      <vt:variant>
        <vt:i4>1048630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_Toc404147211</vt:lpwstr>
      </vt:variant>
      <vt:variant>
        <vt:i4>1048630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_Toc404147210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KSH Komárom-Esztergom</dc:title>
  <dc:creator>Iroda</dc:creator>
  <cp:lastModifiedBy>Böröczné</cp:lastModifiedBy>
  <cp:revision>8</cp:revision>
  <cp:lastPrinted>2015-11-14T15:29:00Z</cp:lastPrinted>
  <dcterms:created xsi:type="dcterms:W3CDTF">2016-11-27T11:27:00Z</dcterms:created>
  <dcterms:modified xsi:type="dcterms:W3CDTF">2017-11-13T05:34:00Z</dcterms:modified>
</cp:coreProperties>
</file>