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EF3" w:rsidRPr="00EB1EF8" w:rsidRDefault="00762EF3" w:rsidP="00EB1EF8">
      <w:p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>…</w:t>
      </w:r>
      <w:proofErr w:type="gramStart"/>
      <w:r w:rsidRPr="00EB1EF8">
        <w:rPr>
          <w:rFonts w:asciiTheme="majorHAnsi" w:hAnsiTheme="majorHAnsi"/>
        </w:rPr>
        <w:t>….</w:t>
      </w:r>
      <w:proofErr w:type="gramEnd"/>
      <w:r w:rsidRPr="00EB1EF8">
        <w:rPr>
          <w:rFonts w:asciiTheme="majorHAnsi" w:hAnsiTheme="majorHAnsi"/>
        </w:rPr>
        <w:t>) napirend</w:t>
      </w: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AB4638" w:rsidRDefault="00762EF3" w:rsidP="00EB1EF8">
      <w:pPr>
        <w:tabs>
          <w:tab w:val="left" w:pos="3870"/>
        </w:tabs>
        <w:jc w:val="center"/>
        <w:rPr>
          <w:rFonts w:asciiTheme="majorHAnsi" w:hAnsiTheme="majorHAnsi"/>
        </w:rPr>
      </w:pPr>
      <w:r w:rsidRPr="00EB1EF8">
        <w:rPr>
          <w:rFonts w:asciiTheme="majorHAnsi" w:hAnsiTheme="majorHAnsi"/>
        </w:rPr>
        <w:t>Előterjesztés</w:t>
      </w:r>
    </w:p>
    <w:p w:rsidR="00975B7D" w:rsidRPr="00EB1EF8" w:rsidRDefault="00975B7D" w:rsidP="00EB1EF8">
      <w:pPr>
        <w:tabs>
          <w:tab w:val="left" w:pos="3870"/>
        </w:tabs>
        <w:jc w:val="center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Lébényi Óvodafenntartó Társulás ülésére</w:t>
      </w:r>
    </w:p>
    <w:p w:rsidR="00E44189" w:rsidRPr="00EB1EF8" w:rsidRDefault="00E44189" w:rsidP="00EB1EF8">
      <w:pPr>
        <w:tabs>
          <w:tab w:val="left" w:pos="3870"/>
        </w:tabs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762EF3" w:rsidRPr="00EB1EF8" w:rsidRDefault="00762EF3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>Tárgy: Lébényi Óvodafenntartó Társulás 2017. III. negyedévi gazdálkodásának értékelése</w:t>
      </w:r>
    </w:p>
    <w:p w:rsidR="00E44189" w:rsidRPr="00EB1EF8" w:rsidRDefault="00E44189" w:rsidP="00EB1EF8">
      <w:p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>Előterjesztő: Kovács Gábor társulás elnöke</w:t>
      </w: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 xml:space="preserve">Tisztelt </w:t>
      </w:r>
      <w:r w:rsidR="00975B7D">
        <w:rPr>
          <w:rFonts w:asciiTheme="majorHAnsi" w:hAnsiTheme="majorHAnsi"/>
        </w:rPr>
        <w:t>T</w:t>
      </w:r>
      <w:r w:rsidRPr="00EB1EF8">
        <w:rPr>
          <w:rFonts w:asciiTheme="majorHAnsi" w:hAnsiTheme="majorHAnsi"/>
        </w:rPr>
        <w:t>ársulási Tanács!</w:t>
      </w:r>
    </w:p>
    <w:p w:rsidR="00E44189" w:rsidRPr="00EB1EF8" w:rsidRDefault="00E44189" w:rsidP="00EB1EF8">
      <w:pPr>
        <w:jc w:val="both"/>
        <w:rPr>
          <w:rFonts w:asciiTheme="majorHAnsi" w:hAnsiTheme="majorHAnsi"/>
        </w:rPr>
      </w:pPr>
    </w:p>
    <w:p w:rsidR="00E44189" w:rsidRPr="00EB1EF8" w:rsidRDefault="00E44189" w:rsidP="00EB1EF8">
      <w:p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 xml:space="preserve">Az Államháztartási törvény </w:t>
      </w:r>
      <w:r w:rsidR="0077003D" w:rsidRPr="00EB1EF8">
        <w:rPr>
          <w:rFonts w:asciiTheme="majorHAnsi" w:hAnsiTheme="majorHAnsi"/>
        </w:rPr>
        <w:t>már nem írja elő kötelezően</w:t>
      </w:r>
      <w:r w:rsidRPr="00EB1EF8">
        <w:rPr>
          <w:rFonts w:asciiTheme="majorHAnsi" w:hAnsiTheme="majorHAnsi"/>
        </w:rPr>
        <w:t xml:space="preserve"> a </w:t>
      </w:r>
      <w:r w:rsidR="0077003D" w:rsidRPr="00EB1EF8">
        <w:rPr>
          <w:rFonts w:asciiTheme="majorHAnsi" w:hAnsiTheme="majorHAnsi"/>
        </w:rPr>
        <w:t>gazdálkodás III. negyedévi beszámolóját, de ennek ellenére</w:t>
      </w:r>
      <w:r w:rsidR="007C5AC1" w:rsidRPr="00EB1EF8">
        <w:rPr>
          <w:rFonts w:asciiTheme="majorHAnsi" w:hAnsiTheme="majorHAnsi"/>
        </w:rPr>
        <w:t xml:space="preserve"> szeretnénk a társulási tanács elé terjeszteni. A</w:t>
      </w:r>
      <w:r w:rsidRPr="00EB1EF8">
        <w:rPr>
          <w:rFonts w:asciiTheme="majorHAnsi" w:hAnsiTheme="majorHAnsi"/>
        </w:rPr>
        <w:t xml:space="preserve"> határozat tervezetet az Elnök terjeszti a társulási tanács elé</w:t>
      </w:r>
      <w:r w:rsidR="007C5AC1" w:rsidRPr="00EB1EF8">
        <w:rPr>
          <w:rFonts w:asciiTheme="majorHAnsi" w:hAnsiTheme="majorHAnsi"/>
        </w:rPr>
        <w:t>.</w:t>
      </w:r>
      <w:r w:rsidRPr="00EB1EF8">
        <w:rPr>
          <w:rFonts w:asciiTheme="majorHAnsi" w:hAnsiTheme="majorHAnsi"/>
        </w:rPr>
        <w:t xml:space="preserve"> </w:t>
      </w:r>
    </w:p>
    <w:p w:rsidR="007C5AC1" w:rsidRPr="003C09A8" w:rsidRDefault="007C5AC1" w:rsidP="00EB1EF8">
      <w:pPr>
        <w:jc w:val="both"/>
        <w:rPr>
          <w:rStyle w:val="Knyvcme"/>
        </w:rPr>
      </w:pPr>
      <w:r w:rsidRPr="003C09A8">
        <w:rPr>
          <w:rStyle w:val="Knyvcme"/>
        </w:rPr>
        <w:t>A társulási fela</w:t>
      </w:r>
      <w:r w:rsidR="00561112" w:rsidRPr="003C09A8">
        <w:rPr>
          <w:rStyle w:val="Knyvcme"/>
        </w:rPr>
        <w:t>datellátás általános értékelése</w:t>
      </w:r>
    </w:p>
    <w:p w:rsidR="007C5AC1" w:rsidRPr="00EB1EF8" w:rsidRDefault="007C5AC1" w:rsidP="000E0158">
      <w:pPr>
        <w:spacing w:after="120"/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>A</w:t>
      </w:r>
      <w:r w:rsidR="002E0B5E" w:rsidRPr="00EB1EF8">
        <w:rPr>
          <w:rFonts w:asciiTheme="majorHAnsi" w:hAnsiTheme="majorHAnsi"/>
        </w:rPr>
        <w:t>z óvodai</w:t>
      </w:r>
      <w:r w:rsidRPr="00EB1EF8">
        <w:rPr>
          <w:rFonts w:asciiTheme="majorHAnsi" w:hAnsiTheme="majorHAnsi"/>
        </w:rPr>
        <w:t xml:space="preserve"> intézmények fenntartója </w:t>
      </w:r>
      <w:r w:rsidR="004B075E" w:rsidRPr="00EB1EF8">
        <w:rPr>
          <w:rFonts w:asciiTheme="majorHAnsi" w:hAnsiTheme="majorHAnsi"/>
        </w:rPr>
        <w:t>Lébény</w:t>
      </w:r>
      <w:r w:rsidRPr="00EB1EF8">
        <w:rPr>
          <w:rFonts w:asciiTheme="majorHAnsi" w:hAnsiTheme="majorHAnsi"/>
        </w:rPr>
        <w:t xml:space="preserve"> Város, </w:t>
      </w:r>
      <w:r w:rsidR="004B075E" w:rsidRPr="00EB1EF8">
        <w:rPr>
          <w:rFonts w:asciiTheme="majorHAnsi" w:hAnsiTheme="majorHAnsi"/>
        </w:rPr>
        <w:t xml:space="preserve">Bezi és Mecsér </w:t>
      </w:r>
      <w:r w:rsidRPr="00EB1EF8">
        <w:rPr>
          <w:rFonts w:asciiTheme="majorHAnsi" w:hAnsiTheme="majorHAnsi"/>
        </w:rPr>
        <w:t>Község</w:t>
      </w:r>
      <w:r w:rsidR="004B075E" w:rsidRPr="00EB1EF8">
        <w:rPr>
          <w:rFonts w:asciiTheme="majorHAnsi" w:hAnsiTheme="majorHAnsi"/>
        </w:rPr>
        <w:t>.</w:t>
      </w:r>
    </w:p>
    <w:p w:rsidR="007C5AC1" w:rsidRPr="00EB1EF8" w:rsidRDefault="004B075E" w:rsidP="00EB1EF8">
      <w:p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>A</w:t>
      </w:r>
      <w:r w:rsidR="007C5AC1" w:rsidRPr="00EB1EF8">
        <w:rPr>
          <w:rFonts w:asciiTheme="majorHAnsi" w:hAnsiTheme="majorHAnsi"/>
        </w:rPr>
        <w:t xml:space="preserve"> jogi személyiségű </w:t>
      </w:r>
      <w:r w:rsidRPr="00EB1EF8">
        <w:rPr>
          <w:rFonts w:asciiTheme="majorHAnsi" w:hAnsiTheme="majorHAnsi"/>
        </w:rPr>
        <w:t>Lébényi Óvodafenntartó</w:t>
      </w:r>
      <w:r w:rsidR="007C5AC1" w:rsidRPr="00EB1EF8">
        <w:rPr>
          <w:rFonts w:asciiTheme="majorHAnsi" w:hAnsiTheme="majorHAnsi"/>
        </w:rPr>
        <w:t xml:space="preserve"> Társulás fenntartásában lévő intézmények:</w:t>
      </w:r>
    </w:p>
    <w:p w:rsidR="00D24A46" w:rsidRPr="00EB1EF8" w:rsidRDefault="00D24A46" w:rsidP="00EB1EF8">
      <w:pPr>
        <w:pStyle w:val="Listaszerbekezds"/>
        <w:numPr>
          <w:ilvl w:val="0"/>
          <w:numId w:val="1"/>
        </w:num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 xml:space="preserve">Lébényi Egységes </w:t>
      </w:r>
      <w:r w:rsidR="002E0B5E" w:rsidRPr="00EB1EF8">
        <w:rPr>
          <w:rFonts w:asciiTheme="majorHAnsi" w:hAnsiTheme="majorHAnsi"/>
        </w:rPr>
        <w:t>Ó</w:t>
      </w:r>
      <w:r w:rsidRPr="00EB1EF8">
        <w:rPr>
          <w:rFonts w:asciiTheme="majorHAnsi" w:hAnsiTheme="majorHAnsi"/>
        </w:rPr>
        <w:t xml:space="preserve">voda, Óvoda – Bölcsőde </w:t>
      </w:r>
    </w:p>
    <w:p w:rsidR="002E0B5E" w:rsidRPr="00EB1EF8" w:rsidRDefault="002E0B5E" w:rsidP="00EB1EF8">
      <w:pPr>
        <w:pStyle w:val="Listaszerbekezds"/>
        <w:numPr>
          <w:ilvl w:val="0"/>
          <w:numId w:val="1"/>
        </w:num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>Bezi tagintézmény</w:t>
      </w:r>
    </w:p>
    <w:p w:rsidR="002E0B5E" w:rsidRPr="00EB1EF8" w:rsidRDefault="002E0B5E" w:rsidP="00EB1EF8">
      <w:pPr>
        <w:pStyle w:val="Listaszerbekezds"/>
        <w:numPr>
          <w:ilvl w:val="0"/>
          <w:numId w:val="1"/>
        </w:num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>Mecséri tagintézmény</w:t>
      </w:r>
    </w:p>
    <w:p w:rsidR="007C5AC1" w:rsidRPr="00EB1EF8" w:rsidRDefault="007C5AC1" w:rsidP="004F7AFC">
      <w:pPr>
        <w:spacing w:after="40"/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 xml:space="preserve">A munkaszervezeti feladatokat a társulás vonatkozásában a </w:t>
      </w:r>
      <w:r w:rsidR="002E0B5E" w:rsidRPr="00EB1EF8">
        <w:rPr>
          <w:rFonts w:asciiTheme="majorHAnsi" w:hAnsiTheme="majorHAnsi"/>
        </w:rPr>
        <w:t>Lébényi</w:t>
      </w:r>
      <w:r w:rsidRPr="00EB1EF8">
        <w:rPr>
          <w:rFonts w:asciiTheme="majorHAnsi" w:hAnsiTheme="majorHAnsi"/>
        </w:rPr>
        <w:t xml:space="preserve"> Közös Önkormányzati Hivatal látja el.</w:t>
      </w:r>
    </w:p>
    <w:p w:rsidR="003B5609" w:rsidRPr="00EB1EF8" w:rsidRDefault="003B5609" w:rsidP="00EB1EF8">
      <w:pPr>
        <w:jc w:val="both"/>
        <w:rPr>
          <w:rFonts w:asciiTheme="majorHAnsi" w:hAnsiTheme="majorHAnsi"/>
        </w:rPr>
      </w:pPr>
      <w:r w:rsidRPr="00EB1EF8">
        <w:rPr>
          <w:rFonts w:asciiTheme="majorHAnsi" w:hAnsiTheme="majorHAnsi"/>
        </w:rPr>
        <w:t xml:space="preserve">A Társulási Megállapodás alapján Lébény Város Önkormányzata a társulási megállapodásban vállalta a </w:t>
      </w:r>
      <w:r w:rsidR="001816DD">
        <w:rPr>
          <w:rFonts w:asciiTheme="majorHAnsi" w:hAnsiTheme="majorHAnsi"/>
        </w:rPr>
        <w:t>tagintézmények</w:t>
      </w:r>
      <w:r w:rsidRPr="00EB1EF8">
        <w:rPr>
          <w:rFonts w:asciiTheme="majorHAnsi" w:hAnsiTheme="majorHAnsi"/>
        </w:rPr>
        <w:t xml:space="preserve"> finanszírozását, az állami támogatás átadásával, részben ped</w:t>
      </w:r>
      <w:r w:rsidR="00C525F2" w:rsidRPr="00EB1EF8">
        <w:rPr>
          <w:rFonts w:asciiTheme="majorHAnsi" w:hAnsiTheme="majorHAnsi"/>
        </w:rPr>
        <w:t>ig a saját bevételei terhére. A</w:t>
      </w:r>
      <w:r w:rsidRPr="00EB1EF8">
        <w:rPr>
          <w:rFonts w:asciiTheme="majorHAnsi" w:hAnsiTheme="majorHAnsi"/>
        </w:rPr>
        <w:t>z állami támogatáson felül</w:t>
      </w:r>
      <w:r w:rsidR="00C525F2" w:rsidRPr="00EB1EF8">
        <w:rPr>
          <w:rFonts w:asciiTheme="majorHAnsi" w:hAnsiTheme="majorHAnsi"/>
        </w:rPr>
        <w:t xml:space="preserve"> szükséges támogatást a társult </w:t>
      </w:r>
      <w:r w:rsidR="00EA5170" w:rsidRPr="00EB1EF8">
        <w:rPr>
          <w:rFonts w:asciiTheme="majorHAnsi" w:hAnsiTheme="majorHAnsi"/>
        </w:rPr>
        <w:t>települések önkormányzatai</w:t>
      </w:r>
      <w:r w:rsidR="00C525F2" w:rsidRPr="00EB1EF8">
        <w:rPr>
          <w:rFonts w:asciiTheme="majorHAnsi" w:hAnsiTheme="majorHAnsi"/>
        </w:rPr>
        <w:t xml:space="preserve"> biztosítják gyermeklétszám alapján</w:t>
      </w:r>
      <w:r w:rsidR="00EA5170" w:rsidRPr="00EB1EF8">
        <w:rPr>
          <w:rFonts w:asciiTheme="majorHAnsi" w:hAnsiTheme="majorHAnsi"/>
        </w:rPr>
        <w:t>.</w:t>
      </w:r>
      <w:r w:rsidR="00C525F2" w:rsidRPr="00EB1EF8">
        <w:rPr>
          <w:rFonts w:asciiTheme="majorHAnsi" w:hAnsiTheme="majorHAnsi"/>
        </w:rPr>
        <w:t xml:space="preserve"> </w:t>
      </w:r>
      <w:r w:rsidRPr="00EB1EF8">
        <w:rPr>
          <w:rFonts w:asciiTheme="majorHAnsi" w:hAnsiTheme="majorHAnsi"/>
        </w:rPr>
        <w:t>A Társulás folyamatosan finanszírozta az intézményei működését, likviditási problémái nem voltak</w:t>
      </w:r>
      <w:r w:rsidR="00EA5170" w:rsidRPr="00EB1EF8">
        <w:rPr>
          <w:rFonts w:asciiTheme="majorHAnsi" w:hAnsiTheme="majorHAnsi"/>
        </w:rPr>
        <w:t>, bár Bezi és Mecsér Községek önkormányzatai fizetési halasztást kérte</w:t>
      </w:r>
      <w:r w:rsidR="00561112" w:rsidRPr="00EB1EF8">
        <w:rPr>
          <w:rFonts w:asciiTheme="majorHAnsi" w:hAnsiTheme="majorHAnsi"/>
        </w:rPr>
        <w:t>k likviditási problémáik miatt.</w:t>
      </w:r>
      <w:bookmarkStart w:id="0" w:name="_GoBack"/>
      <w:bookmarkEnd w:id="0"/>
    </w:p>
    <w:p w:rsidR="00CC064F" w:rsidRPr="003C09A8" w:rsidRDefault="00CC064F" w:rsidP="00EB1EF8">
      <w:pPr>
        <w:pBdr>
          <w:bottom w:val="thinThickSmallGap" w:sz="12" w:space="1" w:color="943634" w:themeColor="accent2" w:themeShade="BF"/>
        </w:pBdr>
        <w:spacing w:before="400" w:line="252" w:lineRule="auto"/>
        <w:jc w:val="both"/>
        <w:outlineLvl w:val="0"/>
        <w:rPr>
          <w:rStyle w:val="Knyvcme"/>
        </w:rPr>
      </w:pPr>
      <w:bookmarkStart w:id="1" w:name="_Toc498211360"/>
      <w:r w:rsidRPr="003C09A8">
        <w:rPr>
          <w:rStyle w:val="Knyvcme"/>
        </w:rPr>
        <w:t>Lébényi Óvodafenntartó társulás és a Lébényi Óvoda, Egységes Óvoda-Bölcsőde pénzügyi helyzete 2017. szeptember 30-án</w:t>
      </w:r>
      <w:bookmarkEnd w:id="1"/>
    </w:p>
    <w:p w:rsidR="00CC064F" w:rsidRPr="00CC064F" w:rsidRDefault="00CC064F" w:rsidP="004F7AFC">
      <w:pPr>
        <w:spacing w:line="252" w:lineRule="auto"/>
        <w:jc w:val="right"/>
        <w:rPr>
          <w:rFonts w:asciiTheme="majorHAnsi" w:eastAsiaTheme="majorEastAsia" w:hAnsiTheme="majorHAnsi" w:cstheme="majorBidi"/>
        </w:rPr>
      </w:pPr>
      <w:proofErr w:type="gramStart"/>
      <w:r w:rsidRPr="00CC064F">
        <w:rPr>
          <w:rFonts w:asciiTheme="majorHAnsi" w:eastAsiaTheme="majorEastAsia" w:hAnsiTheme="majorHAnsi" w:cstheme="majorBidi"/>
        </w:rPr>
        <w:t>adatok</w:t>
      </w:r>
      <w:proofErr w:type="gramEnd"/>
      <w:r w:rsidRPr="00CC064F">
        <w:rPr>
          <w:rFonts w:asciiTheme="majorHAnsi" w:eastAsiaTheme="majorEastAsia" w:hAnsiTheme="majorHAnsi" w:cstheme="majorBidi"/>
        </w:rPr>
        <w:t xml:space="preserve"> e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1843"/>
        <w:gridCol w:w="2016"/>
      </w:tblGrid>
      <w:tr w:rsidR="00CC064F" w:rsidRPr="00CC064F" w:rsidTr="00CC183B">
        <w:tc>
          <w:tcPr>
            <w:tcW w:w="3227" w:type="dxa"/>
          </w:tcPr>
          <w:p w:rsidR="00CC064F" w:rsidRPr="00CC064F" w:rsidRDefault="00CC064F" w:rsidP="00F15222">
            <w:pPr>
              <w:jc w:val="center"/>
              <w:rPr>
                <w:b/>
              </w:rPr>
            </w:pPr>
            <w:r w:rsidRPr="00CC064F">
              <w:rPr>
                <w:b/>
              </w:rPr>
              <w:t>Megnevezés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center"/>
              <w:rPr>
                <w:b/>
              </w:rPr>
            </w:pPr>
            <w:r w:rsidRPr="00CC064F">
              <w:rPr>
                <w:b/>
              </w:rPr>
              <w:t>Módosított előirányzat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center"/>
              <w:rPr>
                <w:b/>
              </w:rPr>
            </w:pPr>
            <w:r w:rsidRPr="00CC064F">
              <w:rPr>
                <w:b/>
              </w:rPr>
              <w:t>Teljesítés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center"/>
              <w:rPr>
                <w:b/>
              </w:rPr>
            </w:pPr>
            <w:r w:rsidRPr="00CC064F">
              <w:rPr>
                <w:b/>
              </w:rPr>
              <w:t>Index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</w:pPr>
            <w:r w:rsidRPr="00CC064F">
              <w:t>Működési bevételek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</w:pPr>
            <w:r w:rsidRPr="00CC064F">
              <w:t>2578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</w:pPr>
            <w:r w:rsidRPr="00CC064F">
              <w:t>2640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</w:pPr>
            <w:r w:rsidRPr="00CC064F">
              <w:t>102,4 %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</w:pPr>
            <w:r w:rsidRPr="00CC064F">
              <w:t>Egyéb működési célú támogatások bevételei államháztartáson belülről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</w:pPr>
            <w:r w:rsidRPr="00CC064F">
              <w:t>141945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</w:pPr>
            <w:r w:rsidRPr="00CC064F">
              <w:t>110952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</w:pPr>
            <w:r w:rsidRPr="00CC064F">
              <w:t>78,16 %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  <w:rPr>
                <w:i/>
              </w:rPr>
            </w:pPr>
            <w:r w:rsidRPr="00CC064F">
              <w:rPr>
                <w:i/>
              </w:rPr>
              <w:t>Működési bevételek összesen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  <w:r w:rsidRPr="00CC064F">
              <w:rPr>
                <w:i/>
              </w:rPr>
              <w:t>144523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  <w:r w:rsidRPr="00CC064F">
              <w:rPr>
                <w:i/>
              </w:rPr>
              <w:t>113592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  <w:r w:rsidRPr="00CC064F">
              <w:rPr>
                <w:i/>
              </w:rPr>
              <w:t>78,59 %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  <w:rPr>
                <w:i/>
              </w:rPr>
            </w:pPr>
            <w:r w:rsidRPr="00CC064F">
              <w:rPr>
                <w:i/>
              </w:rPr>
              <w:t>Finanszírozási bevételek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  <w:rPr>
                <w:b/>
              </w:rPr>
            </w:pPr>
            <w:r w:rsidRPr="00CC064F">
              <w:rPr>
                <w:b/>
              </w:rPr>
              <w:t>Bevételek összesen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  <w:rPr>
                <w:b/>
              </w:rPr>
            </w:pPr>
            <w:r w:rsidRPr="00CC064F">
              <w:rPr>
                <w:b/>
              </w:rPr>
              <w:t>144523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  <w:rPr>
                <w:b/>
              </w:rPr>
            </w:pPr>
            <w:r w:rsidRPr="00CC064F">
              <w:rPr>
                <w:b/>
              </w:rPr>
              <w:t>113592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  <w:rPr>
                <w:b/>
              </w:rPr>
            </w:pPr>
            <w:r w:rsidRPr="00CC064F">
              <w:rPr>
                <w:b/>
              </w:rPr>
              <w:t>78,59 %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</w:pP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</w:pP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</w:pP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</w:pP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</w:pPr>
            <w:r w:rsidRPr="00CC064F">
              <w:t>Személyi juttatások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</w:pPr>
            <w:r w:rsidRPr="00CC064F">
              <w:t>93420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</w:pPr>
            <w:r w:rsidRPr="00CC064F">
              <w:t>69439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</w:pPr>
            <w:r w:rsidRPr="00CC064F">
              <w:t>72,32 %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</w:pPr>
            <w:r w:rsidRPr="00CC064F">
              <w:t>Munkaadót terhelő járulékok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</w:pPr>
            <w:r w:rsidRPr="00CC064F">
              <w:t>21264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</w:pPr>
            <w:r w:rsidRPr="00CC064F">
              <w:t>16115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</w:pPr>
            <w:r w:rsidRPr="00CC064F">
              <w:t>75,78 %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</w:pPr>
            <w:r w:rsidRPr="00CC064F">
              <w:t>Dologi kiadások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</w:pPr>
            <w:r w:rsidRPr="00CC064F">
              <w:t>29521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</w:pPr>
            <w:r w:rsidRPr="00CC064F">
              <w:t>18812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</w:pPr>
            <w:r w:rsidRPr="00CC064F">
              <w:t>63,73 %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  <w:rPr>
                <w:i/>
              </w:rPr>
            </w:pPr>
            <w:r w:rsidRPr="00CC064F">
              <w:rPr>
                <w:i/>
              </w:rPr>
              <w:t>Működési kiadások összesen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  <w:r w:rsidRPr="00CC064F">
              <w:rPr>
                <w:i/>
              </w:rPr>
              <w:t>144205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  <w:r w:rsidRPr="00CC064F">
              <w:rPr>
                <w:i/>
              </w:rPr>
              <w:t>104366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  <w:r w:rsidRPr="00CC064F">
              <w:rPr>
                <w:i/>
              </w:rPr>
              <w:t>72,37 %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</w:pPr>
            <w:r w:rsidRPr="00CC064F">
              <w:t>Beruházások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</w:pPr>
            <w:r w:rsidRPr="00CC064F">
              <w:t>323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</w:pPr>
            <w:r w:rsidRPr="00CC064F">
              <w:t>322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</w:pPr>
            <w:r w:rsidRPr="00CC064F">
              <w:t>100 %</w:t>
            </w: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  <w:rPr>
                <w:i/>
              </w:rPr>
            </w:pPr>
            <w:r w:rsidRPr="00CC064F">
              <w:rPr>
                <w:i/>
              </w:rPr>
              <w:t>Felhalmozási kiadások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  <w:rPr>
                <w:i/>
              </w:rPr>
            </w:pPr>
            <w:r w:rsidRPr="00CC064F">
              <w:rPr>
                <w:i/>
              </w:rPr>
              <w:t>Finanszírozási kiadások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  <w:rPr>
                <w:i/>
              </w:rPr>
            </w:pPr>
          </w:p>
        </w:tc>
      </w:tr>
      <w:tr w:rsidR="00CC064F" w:rsidRPr="00CC064F" w:rsidTr="00CC183B">
        <w:tc>
          <w:tcPr>
            <w:tcW w:w="3227" w:type="dxa"/>
          </w:tcPr>
          <w:p w:rsidR="00CC064F" w:rsidRPr="00CC064F" w:rsidRDefault="00CC064F" w:rsidP="00EB1EF8">
            <w:pPr>
              <w:jc w:val="both"/>
              <w:rPr>
                <w:b/>
              </w:rPr>
            </w:pPr>
            <w:r w:rsidRPr="00CC064F">
              <w:rPr>
                <w:b/>
              </w:rPr>
              <w:t>Kiadások összesen</w:t>
            </w:r>
          </w:p>
        </w:tc>
        <w:tc>
          <w:tcPr>
            <w:tcW w:w="2126" w:type="dxa"/>
          </w:tcPr>
          <w:p w:rsidR="00CC064F" w:rsidRPr="00CC064F" w:rsidRDefault="00CC064F" w:rsidP="00F15222">
            <w:pPr>
              <w:jc w:val="right"/>
              <w:rPr>
                <w:b/>
              </w:rPr>
            </w:pPr>
            <w:r w:rsidRPr="00CC064F">
              <w:rPr>
                <w:b/>
              </w:rPr>
              <w:t>144528</w:t>
            </w:r>
          </w:p>
        </w:tc>
        <w:tc>
          <w:tcPr>
            <w:tcW w:w="1843" w:type="dxa"/>
          </w:tcPr>
          <w:p w:rsidR="00CC064F" w:rsidRPr="00CC064F" w:rsidRDefault="00CC064F" w:rsidP="00F15222">
            <w:pPr>
              <w:jc w:val="right"/>
              <w:rPr>
                <w:b/>
              </w:rPr>
            </w:pPr>
            <w:r w:rsidRPr="00CC064F">
              <w:rPr>
                <w:b/>
              </w:rPr>
              <w:t>104688</w:t>
            </w:r>
          </w:p>
        </w:tc>
        <w:tc>
          <w:tcPr>
            <w:tcW w:w="2016" w:type="dxa"/>
          </w:tcPr>
          <w:p w:rsidR="00CC064F" w:rsidRPr="00CC064F" w:rsidRDefault="00CC064F" w:rsidP="00F15222">
            <w:pPr>
              <w:jc w:val="right"/>
              <w:rPr>
                <w:b/>
              </w:rPr>
            </w:pPr>
            <w:r w:rsidRPr="00CC064F">
              <w:rPr>
                <w:b/>
              </w:rPr>
              <w:t>72,43 %</w:t>
            </w:r>
          </w:p>
        </w:tc>
      </w:tr>
    </w:tbl>
    <w:p w:rsidR="00CC064F" w:rsidRPr="003C09A8" w:rsidRDefault="00CC064F" w:rsidP="00EB1EF8">
      <w:pPr>
        <w:pBdr>
          <w:bottom w:val="thinThickSmallGap" w:sz="12" w:space="1" w:color="943634" w:themeColor="accent2" w:themeShade="BF"/>
        </w:pBdr>
        <w:spacing w:before="400" w:line="252" w:lineRule="auto"/>
        <w:jc w:val="both"/>
        <w:outlineLvl w:val="0"/>
        <w:rPr>
          <w:rStyle w:val="Knyvcme"/>
        </w:rPr>
      </w:pPr>
      <w:bookmarkStart w:id="2" w:name="_Toc498211361"/>
      <w:r w:rsidRPr="003C09A8">
        <w:rPr>
          <w:rStyle w:val="Knyvcme"/>
        </w:rPr>
        <w:lastRenderedPageBreak/>
        <w:t>Lébényi Óvodafenntartó társulás és a Lébényi Óvoda, Egységes Óvoda-Bölcsőde teljesítés adatainak értékelése</w:t>
      </w:r>
      <w:bookmarkEnd w:id="2"/>
    </w:p>
    <w:p w:rsidR="00CC064F" w:rsidRPr="00CC064F" w:rsidRDefault="00E44274" w:rsidP="00EB1EF8">
      <w:pPr>
        <w:numPr>
          <w:ilvl w:val="0"/>
          <w:numId w:val="2"/>
        </w:numPr>
        <w:spacing w:line="252" w:lineRule="auto"/>
        <w:contextualSpacing/>
        <w:jc w:val="both"/>
        <w:rPr>
          <w:rFonts w:asciiTheme="majorHAnsi" w:eastAsiaTheme="majorEastAsia" w:hAnsiTheme="majorHAnsi" w:cstheme="majorBidi"/>
        </w:rPr>
      </w:pPr>
      <w:r w:rsidRPr="00EB1EF8">
        <w:rPr>
          <w:rFonts w:asciiTheme="majorHAnsi" w:eastAsiaTheme="majorEastAsia" w:hAnsiTheme="majorHAnsi" w:cstheme="majorBidi"/>
        </w:rPr>
        <w:t xml:space="preserve">A működési bevételek között került kimutatásra az étkezési térítési díj, és az ÁFA visszaigénylés összege. </w:t>
      </w:r>
      <w:r w:rsidR="00CC064F" w:rsidRPr="00CC064F">
        <w:rPr>
          <w:rFonts w:asciiTheme="majorHAnsi" w:eastAsiaTheme="majorEastAsia" w:hAnsiTheme="majorHAnsi" w:cstheme="majorBidi"/>
        </w:rPr>
        <w:t>Az óvoda működési bevételei már 27 %-kal meghaladták a tervezett összegeket. A többletbevétel a térítési díjak befizetéséből adódott.</w:t>
      </w:r>
      <w:r w:rsidR="003A4735" w:rsidRPr="00EB1EF8">
        <w:rPr>
          <w:rFonts w:asciiTheme="majorHAnsi" w:eastAsiaTheme="majorEastAsia" w:hAnsiTheme="majorHAnsi" w:cstheme="majorBidi"/>
        </w:rPr>
        <w:t xml:space="preserve"> Az adatokból kitűnik, hogy a tervezetthez képest kevesebb gyermek jogosult az ingyenes étkezésre. Természetesen az előirányzatok a tényadatok tükrében a II. félévben módosításra kerülnek.</w:t>
      </w:r>
    </w:p>
    <w:p w:rsidR="00CC064F" w:rsidRPr="00CC064F" w:rsidRDefault="00CC064F" w:rsidP="00EB1EF8">
      <w:pPr>
        <w:numPr>
          <w:ilvl w:val="0"/>
          <w:numId w:val="2"/>
        </w:numPr>
        <w:spacing w:line="252" w:lineRule="auto"/>
        <w:contextualSpacing/>
        <w:jc w:val="both"/>
        <w:rPr>
          <w:rFonts w:asciiTheme="majorHAnsi" w:eastAsiaTheme="majorEastAsia" w:hAnsiTheme="majorHAnsi" w:cstheme="majorBidi"/>
        </w:rPr>
      </w:pPr>
      <w:r w:rsidRPr="00CC064F">
        <w:rPr>
          <w:rFonts w:asciiTheme="majorHAnsi" w:eastAsiaTheme="majorEastAsia" w:hAnsiTheme="majorHAnsi" w:cstheme="majorBidi"/>
        </w:rPr>
        <w:t>Az államháztartáson belülről befolyt bevételek teljesítése megfelel az időarányosan elvárható értéknek.</w:t>
      </w:r>
    </w:p>
    <w:p w:rsidR="00CC064F" w:rsidRPr="00CC064F" w:rsidRDefault="00CC064F" w:rsidP="00EB1EF8">
      <w:pPr>
        <w:numPr>
          <w:ilvl w:val="0"/>
          <w:numId w:val="2"/>
        </w:numPr>
        <w:spacing w:line="252" w:lineRule="auto"/>
        <w:contextualSpacing/>
        <w:jc w:val="both"/>
        <w:rPr>
          <w:rFonts w:asciiTheme="majorHAnsi" w:eastAsiaTheme="majorEastAsia" w:hAnsiTheme="majorHAnsi" w:cstheme="majorBidi"/>
        </w:rPr>
      </w:pPr>
      <w:r w:rsidRPr="00CC064F">
        <w:rPr>
          <w:rFonts w:asciiTheme="majorHAnsi" w:eastAsiaTheme="majorEastAsia" w:hAnsiTheme="majorHAnsi" w:cstheme="majorBidi"/>
        </w:rPr>
        <w:t xml:space="preserve">A személyi juttatások és ezek közterhei az időarányosan elvárható értékeket tükrözik. </w:t>
      </w:r>
    </w:p>
    <w:p w:rsidR="00CC064F" w:rsidRPr="00CC064F" w:rsidRDefault="00CC064F" w:rsidP="00EB1EF8">
      <w:pPr>
        <w:numPr>
          <w:ilvl w:val="0"/>
          <w:numId w:val="2"/>
        </w:numPr>
        <w:spacing w:line="252" w:lineRule="auto"/>
        <w:contextualSpacing/>
        <w:jc w:val="both"/>
        <w:rPr>
          <w:rFonts w:asciiTheme="majorHAnsi" w:eastAsiaTheme="majorEastAsia" w:hAnsiTheme="majorHAnsi" w:cstheme="majorBidi"/>
        </w:rPr>
      </w:pPr>
      <w:r w:rsidRPr="00CC064F">
        <w:rPr>
          <w:rFonts w:asciiTheme="majorHAnsi" w:eastAsiaTheme="majorEastAsia" w:hAnsiTheme="majorHAnsi" w:cstheme="majorBidi"/>
        </w:rPr>
        <w:t>Dologi kiadások közel 12 %-os megtakarítást mutatnak jelenleg, de itt is figyelembe kell venni, hogy a téli időszakban a rezsi költségek emelkednek.</w:t>
      </w:r>
    </w:p>
    <w:p w:rsidR="00CC064F" w:rsidRPr="00CC064F" w:rsidRDefault="00CC064F" w:rsidP="00EB1EF8">
      <w:pPr>
        <w:numPr>
          <w:ilvl w:val="0"/>
          <w:numId w:val="2"/>
        </w:numPr>
        <w:spacing w:line="252" w:lineRule="auto"/>
        <w:contextualSpacing/>
        <w:jc w:val="both"/>
        <w:rPr>
          <w:rFonts w:asciiTheme="majorHAnsi" w:eastAsiaTheme="majorEastAsia" w:hAnsiTheme="majorHAnsi" w:cstheme="majorBidi"/>
        </w:rPr>
      </w:pPr>
      <w:r w:rsidRPr="00CC064F">
        <w:rPr>
          <w:rFonts w:asciiTheme="majorHAnsi" w:eastAsiaTheme="majorEastAsia" w:hAnsiTheme="majorHAnsi" w:cstheme="majorBidi"/>
        </w:rPr>
        <w:t>A beruházási kiadások a tervezettnek megfelelően már teljesültek, erre az évre egyéb fejlesztést nem tervezünk.</w:t>
      </w:r>
    </w:p>
    <w:p w:rsidR="00CC064F" w:rsidRPr="00EB1EF8" w:rsidRDefault="00CC064F" w:rsidP="00EB1EF8">
      <w:pPr>
        <w:jc w:val="both"/>
        <w:rPr>
          <w:rFonts w:asciiTheme="majorHAnsi" w:hAnsiTheme="majorHAnsi"/>
        </w:rPr>
      </w:pPr>
    </w:p>
    <w:p w:rsidR="00E948A4" w:rsidRPr="003C09A8" w:rsidRDefault="00E948A4" w:rsidP="00E948A4">
      <w:pPr>
        <w:pBdr>
          <w:bottom w:val="thinThickSmallGap" w:sz="12" w:space="1" w:color="943634" w:themeColor="accent2" w:themeShade="BF"/>
        </w:pBdr>
        <w:spacing w:before="400" w:line="252" w:lineRule="auto"/>
        <w:jc w:val="center"/>
        <w:outlineLvl w:val="0"/>
        <w:rPr>
          <w:rStyle w:val="Knyvcme"/>
        </w:rPr>
      </w:pPr>
      <w:bookmarkStart w:id="3" w:name="_Toc498211362"/>
      <w:r w:rsidRPr="003C09A8">
        <w:rPr>
          <w:rStyle w:val="Knyvcme"/>
        </w:rPr>
        <w:t>Pénzeszközök alakulása</w:t>
      </w:r>
      <w:bookmarkEnd w:id="3"/>
    </w:p>
    <w:p w:rsidR="00E948A4" w:rsidRPr="00E948A4" w:rsidRDefault="00E948A4" w:rsidP="00E948A4">
      <w:pPr>
        <w:spacing w:line="252" w:lineRule="auto"/>
        <w:jc w:val="right"/>
        <w:rPr>
          <w:rFonts w:asciiTheme="majorHAnsi" w:eastAsiaTheme="majorEastAsia" w:hAnsiTheme="majorHAnsi" w:cstheme="majorBidi"/>
        </w:rPr>
      </w:pPr>
      <w:proofErr w:type="gramStart"/>
      <w:r w:rsidRPr="00E948A4">
        <w:rPr>
          <w:rFonts w:asciiTheme="majorHAnsi" w:eastAsiaTheme="majorEastAsia" w:hAnsiTheme="majorHAnsi" w:cstheme="majorBidi"/>
        </w:rPr>
        <w:t>adatok</w:t>
      </w:r>
      <w:proofErr w:type="gramEnd"/>
      <w:r w:rsidRPr="00E948A4">
        <w:rPr>
          <w:rFonts w:asciiTheme="majorHAnsi" w:eastAsiaTheme="majorEastAsia" w:hAnsiTheme="majorHAnsi" w:cstheme="majorBidi"/>
        </w:rPr>
        <w:t xml:space="preserve"> e Ft-ban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948A4" w:rsidRPr="00E948A4" w:rsidTr="00CC183B">
        <w:tc>
          <w:tcPr>
            <w:tcW w:w="3070" w:type="dxa"/>
          </w:tcPr>
          <w:p w:rsidR="00E948A4" w:rsidRPr="00E948A4" w:rsidRDefault="00E948A4" w:rsidP="00E948A4">
            <w:pPr>
              <w:spacing w:line="252" w:lineRule="auto"/>
              <w:jc w:val="center"/>
            </w:pPr>
            <w:r w:rsidRPr="00E948A4">
              <w:t>Költségvetési szerv</w:t>
            </w:r>
          </w:p>
        </w:tc>
        <w:tc>
          <w:tcPr>
            <w:tcW w:w="3071" w:type="dxa"/>
          </w:tcPr>
          <w:p w:rsidR="00E948A4" w:rsidRPr="00E948A4" w:rsidRDefault="00E948A4" w:rsidP="00E948A4">
            <w:pPr>
              <w:spacing w:line="252" w:lineRule="auto"/>
              <w:jc w:val="center"/>
            </w:pPr>
            <w:r w:rsidRPr="00E948A4">
              <w:t>2017. január 1. pénzkészlet nyitó állomány</w:t>
            </w:r>
          </w:p>
        </w:tc>
        <w:tc>
          <w:tcPr>
            <w:tcW w:w="3071" w:type="dxa"/>
          </w:tcPr>
          <w:p w:rsidR="00E948A4" w:rsidRPr="00E948A4" w:rsidRDefault="00E948A4" w:rsidP="00E948A4">
            <w:pPr>
              <w:spacing w:line="252" w:lineRule="auto"/>
              <w:jc w:val="center"/>
            </w:pPr>
            <w:r w:rsidRPr="00E948A4">
              <w:t>2017. szeptember 30-i pénzkészlet záró állomány</w:t>
            </w:r>
          </w:p>
        </w:tc>
      </w:tr>
      <w:tr w:rsidR="00E948A4" w:rsidRPr="00E948A4" w:rsidTr="00CC183B">
        <w:tc>
          <w:tcPr>
            <w:tcW w:w="3070" w:type="dxa"/>
          </w:tcPr>
          <w:p w:rsidR="00E948A4" w:rsidRPr="00E948A4" w:rsidRDefault="001960E5" w:rsidP="001960E5">
            <w:pPr>
              <w:spacing w:line="252" w:lineRule="auto"/>
              <w:jc w:val="both"/>
            </w:pPr>
            <w:r>
              <w:t>Lébényi Óvodafenntartó Társulás</w:t>
            </w:r>
          </w:p>
        </w:tc>
        <w:tc>
          <w:tcPr>
            <w:tcW w:w="3071" w:type="dxa"/>
          </w:tcPr>
          <w:p w:rsidR="00E948A4" w:rsidRPr="00E948A4" w:rsidRDefault="001960E5" w:rsidP="00E948A4">
            <w:pPr>
              <w:spacing w:line="252" w:lineRule="auto"/>
              <w:jc w:val="right"/>
            </w:pPr>
            <w:r>
              <w:t>0</w:t>
            </w:r>
          </w:p>
        </w:tc>
        <w:tc>
          <w:tcPr>
            <w:tcW w:w="3071" w:type="dxa"/>
          </w:tcPr>
          <w:p w:rsidR="00E948A4" w:rsidRPr="00E948A4" w:rsidRDefault="001960E5" w:rsidP="00E948A4">
            <w:pPr>
              <w:spacing w:line="252" w:lineRule="auto"/>
              <w:jc w:val="right"/>
            </w:pPr>
            <w:r>
              <w:t>0</w:t>
            </w:r>
          </w:p>
        </w:tc>
      </w:tr>
      <w:tr w:rsidR="00E948A4" w:rsidRPr="00E948A4" w:rsidTr="00CC183B">
        <w:tc>
          <w:tcPr>
            <w:tcW w:w="3070" w:type="dxa"/>
          </w:tcPr>
          <w:p w:rsidR="00E948A4" w:rsidRPr="00E948A4" w:rsidRDefault="00E948A4" w:rsidP="00E948A4">
            <w:pPr>
              <w:spacing w:line="252" w:lineRule="auto"/>
              <w:jc w:val="both"/>
            </w:pPr>
            <w:r w:rsidRPr="00E948A4">
              <w:t>Lébényi Óvoda</w:t>
            </w:r>
          </w:p>
        </w:tc>
        <w:tc>
          <w:tcPr>
            <w:tcW w:w="3071" w:type="dxa"/>
          </w:tcPr>
          <w:p w:rsidR="00E948A4" w:rsidRPr="00E948A4" w:rsidRDefault="00E948A4" w:rsidP="00E948A4">
            <w:pPr>
              <w:spacing w:line="252" w:lineRule="auto"/>
              <w:jc w:val="right"/>
            </w:pPr>
            <w:r w:rsidRPr="00E948A4">
              <w:t>5</w:t>
            </w:r>
          </w:p>
        </w:tc>
        <w:tc>
          <w:tcPr>
            <w:tcW w:w="3071" w:type="dxa"/>
          </w:tcPr>
          <w:p w:rsidR="00E948A4" w:rsidRPr="00E948A4" w:rsidRDefault="00E948A4" w:rsidP="00E948A4">
            <w:pPr>
              <w:spacing w:line="252" w:lineRule="auto"/>
              <w:jc w:val="right"/>
            </w:pPr>
            <w:r w:rsidRPr="00E948A4">
              <w:t>8724</w:t>
            </w:r>
          </w:p>
        </w:tc>
      </w:tr>
    </w:tbl>
    <w:p w:rsidR="00561112" w:rsidRDefault="00561112" w:rsidP="00EB1EF8">
      <w:pPr>
        <w:jc w:val="both"/>
        <w:rPr>
          <w:rFonts w:asciiTheme="majorHAnsi" w:hAnsiTheme="majorHAnsi"/>
        </w:rPr>
      </w:pPr>
    </w:p>
    <w:p w:rsidR="00C5450D" w:rsidRDefault="003B3C40" w:rsidP="003B3C40">
      <w:pPr>
        <w:spacing w:line="252" w:lineRule="auto"/>
        <w:jc w:val="both"/>
        <w:rPr>
          <w:rFonts w:asciiTheme="majorHAnsi" w:eastAsiaTheme="majorEastAsia" w:hAnsiTheme="majorHAnsi" w:cstheme="majorBidi"/>
        </w:rPr>
      </w:pPr>
      <w:r w:rsidRPr="003B3C40">
        <w:rPr>
          <w:rFonts w:asciiTheme="majorHAnsi" w:eastAsiaTheme="majorEastAsia" w:hAnsiTheme="majorHAnsi" w:cstheme="majorBidi"/>
        </w:rPr>
        <w:t>Az intézmények működése és az feladatellátás finanszírozása biztosított. A kötelező feladatok megfelelő színvonalon kerültek ellátásra</w:t>
      </w:r>
      <w:r>
        <w:rPr>
          <w:rFonts w:asciiTheme="majorHAnsi" w:eastAsiaTheme="majorEastAsia" w:hAnsiTheme="majorHAnsi" w:cstheme="majorBidi"/>
        </w:rPr>
        <w:t>. A társulás a kötelező</w:t>
      </w:r>
      <w:r w:rsidR="00111732">
        <w:rPr>
          <w:rFonts w:asciiTheme="majorHAnsi" w:eastAsiaTheme="majorEastAsia" w:hAnsiTheme="majorHAnsi" w:cstheme="majorBidi"/>
        </w:rPr>
        <w:t>n</w:t>
      </w:r>
      <w:r>
        <w:rPr>
          <w:rFonts w:asciiTheme="majorHAnsi" w:eastAsiaTheme="majorEastAsia" w:hAnsiTheme="majorHAnsi" w:cstheme="majorBidi"/>
        </w:rPr>
        <w:t xml:space="preserve"> túl</w:t>
      </w:r>
      <w:r w:rsidRPr="003B3C40">
        <w:rPr>
          <w:rFonts w:asciiTheme="majorHAnsi" w:eastAsiaTheme="majorEastAsia" w:hAnsiTheme="majorHAnsi" w:cstheme="majorBidi"/>
        </w:rPr>
        <w:t xml:space="preserve"> önként vállalt feladato</w:t>
      </w:r>
      <w:r w:rsidR="00C5450D">
        <w:rPr>
          <w:rFonts w:asciiTheme="majorHAnsi" w:eastAsiaTheme="majorEastAsia" w:hAnsiTheme="majorHAnsi" w:cstheme="majorBidi"/>
        </w:rPr>
        <w:t>t nem vállalt</w:t>
      </w:r>
      <w:r w:rsidRPr="003B3C40">
        <w:rPr>
          <w:rFonts w:asciiTheme="majorHAnsi" w:eastAsiaTheme="majorEastAsia" w:hAnsiTheme="majorHAnsi" w:cstheme="majorBidi"/>
        </w:rPr>
        <w:t xml:space="preserve">. A </w:t>
      </w:r>
      <w:r w:rsidR="00C5450D">
        <w:rPr>
          <w:rFonts w:asciiTheme="majorHAnsi" w:eastAsiaTheme="majorEastAsia" w:hAnsiTheme="majorHAnsi" w:cstheme="majorBidi"/>
        </w:rPr>
        <w:t>társulás és intézményének</w:t>
      </w:r>
      <w:r w:rsidRPr="003B3C40">
        <w:rPr>
          <w:rFonts w:asciiTheme="majorHAnsi" w:eastAsiaTheme="majorEastAsia" w:hAnsiTheme="majorHAnsi" w:cstheme="majorBidi"/>
        </w:rPr>
        <w:t xml:space="preserve"> pénzügyi helyzete stabil. </w:t>
      </w:r>
    </w:p>
    <w:p w:rsidR="003B3C40" w:rsidRPr="003B3C40" w:rsidRDefault="003B3C40" w:rsidP="003B3C40">
      <w:pPr>
        <w:spacing w:line="252" w:lineRule="auto"/>
        <w:jc w:val="both"/>
        <w:rPr>
          <w:rFonts w:asciiTheme="majorHAnsi" w:eastAsiaTheme="majorEastAsia" w:hAnsiTheme="majorHAnsi" w:cstheme="majorBidi"/>
        </w:rPr>
      </w:pPr>
      <w:r w:rsidRPr="003B3C40">
        <w:rPr>
          <w:rFonts w:asciiTheme="majorHAnsi" w:eastAsiaTheme="majorEastAsia" w:hAnsiTheme="majorHAnsi" w:cstheme="majorBidi"/>
        </w:rPr>
        <w:t>Összességében megállapítható, hogy a feladatellátás folyamatos és gördülékeny volt, működési zavarok, likviditási problémák a gazdálkodás folyamán nem merültek fel</w:t>
      </w:r>
      <w:r w:rsidR="00C5450D">
        <w:rPr>
          <w:rFonts w:asciiTheme="majorHAnsi" w:eastAsiaTheme="majorEastAsia" w:hAnsiTheme="majorHAnsi" w:cstheme="majorBidi"/>
        </w:rPr>
        <w:t>.</w:t>
      </w:r>
      <w:r w:rsidR="000B4B34">
        <w:rPr>
          <w:rFonts w:asciiTheme="majorHAnsi" w:eastAsiaTheme="majorEastAsia" w:hAnsiTheme="majorHAnsi" w:cstheme="majorBidi"/>
        </w:rPr>
        <w:t xml:space="preserve"> </w:t>
      </w:r>
      <w:r w:rsidR="00C5450D">
        <w:rPr>
          <w:rFonts w:asciiTheme="majorHAnsi" w:eastAsiaTheme="majorEastAsia" w:hAnsiTheme="majorHAnsi" w:cstheme="majorBidi"/>
        </w:rPr>
        <w:t>A Bezi tagintézményben személyi változás</w:t>
      </w:r>
      <w:r w:rsidR="000B4B34">
        <w:rPr>
          <w:rFonts w:asciiTheme="majorHAnsi" w:eastAsiaTheme="majorEastAsia" w:hAnsiTheme="majorHAnsi" w:cstheme="majorBidi"/>
        </w:rPr>
        <w:t xml:space="preserve"> történt, de a tagintézmény </w:t>
      </w:r>
      <w:r w:rsidR="00124C91">
        <w:rPr>
          <w:rFonts w:asciiTheme="majorHAnsi" w:eastAsiaTheme="majorEastAsia" w:hAnsiTheme="majorHAnsi" w:cstheme="majorBidi"/>
        </w:rPr>
        <w:t>vezető</w:t>
      </w:r>
      <w:r w:rsidR="000B4B34">
        <w:rPr>
          <w:rFonts w:asciiTheme="majorHAnsi" w:eastAsiaTheme="majorEastAsia" w:hAnsiTheme="majorHAnsi" w:cstheme="majorBidi"/>
        </w:rPr>
        <w:t xml:space="preserve"> rugalmas hozzáállása miatt</w:t>
      </w:r>
      <w:r w:rsidRPr="003B3C40">
        <w:rPr>
          <w:rFonts w:asciiTheme="majorHAnsi" w:eastAsiaTheme="majorEastAsia" w:hAnsiTheme="majorHAnsi" w:cstheme="majorBidi"/>
        </w:rPr>
        <w:t xml:space="preserve"> a szakmai munka elvégzése zavartalan volt.</w:t>
      </w:r>
      <w:r w:rsidR="00C5450D">
        <w:rPr>
          <w:rFonts w:asciiTheme="majorHAnsi" w:eastAsiaTheme="majorEastAsia" w:hAnsiTheme="majorHAnsi" w:cstheme="majorBidi"/>
        </w:rPr>
        <w:t xml:space="preserve"> </w:t>
      </w:r>
    </w:p>
    <w:p w:rsidR="003B3C40" w:rsidRPr="003B3C40" w:rsidRDefault="003B3C40" w:rsidP="003B3C40">
      <w:pPr>
        <w:spacing w:line="252" w:lineRule="auto"/>
        <w:jc w:val="both"/>
        <w:rPr>
          <w:rFonts w:asciiTheme="majorHAnsi" w:eastAsiaTheme="majorEastAsia" w:hAnsiTheme="majorHAnsi" w:cstheme="majorBidi"/>
        </w:rPr>
      </w:pPr>
      <w:r w:rsidRPr="003B3C40">
        <w:rPr>
          <w:rFonts w:asciiTheme="majorHAnsi" w:eastAsiaTheme="majorEastAsia" w:hAnsiTheme="majorHAnsi" w:cstheme="majorBidi"/>
        </w:rPr>
        <w:t>A vállalt kötelezettségek teljesítése és a rendelkezésre álló források közötti egyensúly biztosítása megtörtént.</w:t>
      </w:r>
    </w:p>
    <w:p w:rsidR="003B3C40" w:rsidRDefault="00124C91" w:rsidP="00EB1EF8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Kérem a tisztelt </w:t>
      </w:r>
      <w:r w:rsidR="0072478C">
        <w:rPr>
          <w:rFonts w:asciiTheme="majorHAnsi" w:hAnsiTheme="majorHAnsi"/>
        </w:rPr>
        <w:t>T</w:t>
      </w:r>
      <w:r>
        <w:rPr>
          <w:rFonts w:asciiTheme="majorHAnsi" w:hAnsiTheme="majorHAnsi"/>
        </w:rPr>
        <w:t xml:space="preserve">ársulási </w:t>
      </w:r>
      <w:r w:rsidR="0072478C">
        <w:rPr>
          <w:rFonts w:asciiTheme="majorHAnsi" w:hAnsiTheme="majorHAnsi"/>
        </w:rPr>
        <w:t>T</w:t>
      </w:r>
      <w:r>
        <w:rPr>
          <w:rFonts w:asciiTheme="majorHAnsi" w:hAnsiTheme="majorHAnsi"/>
        </w:rPr>
        <w:t>anács</w:t>
      </w:r>
      <w:r w:rsidR="0072478C">
        <w:rPr>
          <w:rFonts w:asciiTheme="majorHAnsi" w:hAnsiTheme="majorHAnsi"/>
        </w:rPr>
        <w:t>ot</w:t>
      </w:r>
      <w:r>
        <w:rPr>
          <w:rFonts w:asciiTheme="majorHAnsi" w:hAnsiTheme="majorHAnsi"/>
        </w:rPr>
        <w:t xml:space="preserve"> az előterjesztés</w:t>
      </w:r>
      <w:r w:rsidR="0072478C">
        <w:rPr>
          <w:rFonts w:asciiTheme="majorHAnsi" w:hAnsiTheme="majorHAnsi"/>
        </w:rPr>
        <w:t xml:space="preserve"> megvitatására, majd elfogadására.</w:t>
      </w:r>
    </w:p>
    <w:p w:rsidR="00111732" w:rsidRDefault="00111732" w:rsidP="00EB1EF8">
      <w:pPr>
        <w:jc w:val="both"/>
        <w:rPr>
          <w:rFonts w:asciiTheme="majorHAnsi" w:hAnsiTheme="majorHAnsi"/>
        </w:rPr>
      </w:pPr>
    </w:p>
    <w:p w:rsidR="00111732" w:rsidRDefault="00111732" w:rsidP="00EB1EF8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Lébény, 2017. november 13.</w:t>
      </w:r>
    </w:p>
    <w:p w:rsidR="00111732" w:rsidRDefault="00111732" w:rsidP="00111732">
      <w:pPr>
        <w:rPr>
          <w:rFonts w:asciiTheme="majorHAnsi" w:hAnsiTheme="majorHAnsi"/>
        </w:rPr>
      </w:pPr>
    </w:p>
    <w:p w:rsidR="00111732" w:rsidRDefault="00111732" w:rsidP="00111732">
      <w:pPr>
        <w:tabs>
          <w:tab w:val="left" w:pos="6270"/>
        </w:tabs>
        <w:rPr>
          <w:rFonts w:asciiTheme="majorHAnsi" w:hAnsiTheme="majorHAnsi"/>
        </w:rPr>
      </w:pPr>
      <w:r>
        <w:rPr>
          <w:rFonts w:asciiTheme="majorHAnsi" w:hAnsiTheme="majorHAnsi"/>
        </w:rPr>
        <w:tab/>
        <w:t>Kovács Gábor</w:t>
      </w:r>
    </w:p>
    <w:p w:rsidR="00111732" w:rsidRPr="00111732" w:rsidRDefault="00111732" w:rsidP="00111732">
      <w:pPr>
        <w:tabs>
          <w:tab w:val="left" w:pos="6270"/>
        </w:tabs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proofErr w:type="gramStart"/>
      <w:r>
        <w:rPr>
          <w:rFonts w:asciiTheme="majorHAnsi" w:hAnsiTheme="majorHAnsi"/>
        </w:rPr>
        <w:t>elnök</w:t>
      </w:r>
      <w:proofErr w:type="gramEnd"/>
    </w:p>
    <w:sectPr w:rsidR="00111732" w:rsidRPr="00111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82756"/>
    <w:multiLevelType w:val="hybridMultilevel"/>
    <w:tmpl w:val="777417B4"/>
    <w:lvl w:ilvl="0" w:tplc="5CDA9C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E316FB"/>
    <w:multiLevelType w:val="hybridMultilevel"/>
    <w:tmpl w:val="493C18F4"/>
    <w:lvl w:ilvl="0" w:tplc="052A9CEA">
      <w:start w:val="10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F3"/>
    <w:rsid w:val="000B4B34"/>
    <w:rsid w:val="000E0158"/>
    <w:rsid w:val="00111732"/>
    <w:rsid w:val="00124C91"/>
    <w:rsid w:val="001816DD"/>
    <w:rsid w:val="001960E5"/>
    <w:rsid w:val="002E0B5E"/>
    <w:rsid w:val="003A4735"/>
    <w:rsid w:val="003B3C40"/>
    <w:rsid w:val="003B5609"/>
    <w:rsid w:val="003C09A8"/>
    <w:rsid w:val="004730E2"/>
    <w:rsid w:val="004B075E"/>
    <w:rsid w:val="004F7AFC"/>
    <w:rsid w:val="00561112"/>
    <w:rsid w:val="0065237D"/>
    <w:rsid w:val="0072478C"/>
    <w:rsid w:val="00762EF3"/>
    <w:rsid w:val="0077003D"/>
    <w:rsid w:val="007C5AC1"/>
    <w:rsid w:val="0085536B"/>
    <w:rsid w:val="008F0201"/>
    <w:rsid w:val="00975A66"/>
    <w:rsid w:val="00975B7D"/>
    <w:rsid w:val="00AB4638"/>
    <w:rsid w:val="00AE0F33"/>
    <w:rsid w:val="00B30841"/>
    <w:rsid w:val="00C525F2"/>
    <w:rsid w:val="00C5450D"/>
    <w:rsid w:val="00CC064F"/>
    <w:rsid w:val="00D24A46"/>
    <w:rsid w:val="00E44189"/>
    <w:rsid w:val="00E44274"/>
    <w:rsid w:val="00E948A4"/>
    <w:rsid w:val="00EA5170"/>
    <w:rsid w:val="00EB1EF8"/>
    <w:rsid w:val="00F1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24A46"/>
    <w:pPr>
      <w:ind w:left="720"/>
      <w:contextualSpacing/>
    </w:pPr>
  </w:style>
  <w:style w:type="table" w:styleId="Rcsostblzat">
    <w:name w:val="Table Grid"/>
    <w:basedOn w:val="Normltblzat"/>
    <w:uiPriority w:val="59"/>
    <w:rsid w:val="00CC064F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rshivatkozs">
    <w:name w:val="Intense Reference"/>
    <w:basedOn w:val="Bekezdsalapbettpusa"/>
    <w:uiPriority w:val="32"/>
    <w:qFormat/>
    <w:rsid w:val="004F7AFC"/>
    <w:rPr>
      <w:b/>
      <w:bCs/>
      <w:smallCaps/>
      <w:color w:val="C0504D" w:themeColor="accent2"/>
      <w:spacing w:val="5"/>
      <w:u w:val="single"/>
    </w:rPr>
  </w:style>
  <w:style w:type="character" w:styleId="Finomhivatkozs">
    <w:name w:val="Subtle Reference"/>
    <w:basedOn w:val="Bekezdsalapbettpusa"/>
    <w:uiPriority w:val="31"/>
    <w:qFormat/>
    <w:rsid w:val="004F7AFC"/>
    <w:rPr>
      <w:smallCaps/>
      <w:color w:val="C0504D" w:themeColor="accent2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E948A4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nyvcme">
    <w:name w:val="Book Title"/>
    <w:basedOn w:val="Bekezdsalapbettpusa"/>
    <w:uiPriority w:val="33"/>
    <w:qFormat/>
    <w:rsid w:val="003C09A8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24A46"/>
    <w:pPr>
      <w:ind w:left="720"/>
      <w:contextualSpacing/>
    </w:pPr>
  </w:style>
  <w:style w:type="table" w:styleId="Rcsostblzat">
    <w:name w:val="Table Grid"/>
    <w:basedOn w:val="Normltblzat"/>
    <w:uiPriority w:val="59"/>
    <w:rsid w:val="00CC064F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rshivatkozs">
    <w:name w:val="Intense Reference"/>
    <w:basedOn w:val="Bekezdsalapbettpusa"/>
    <w:uiPriority w:val="32"/>
    <w:qFormat/>
    <w:rsid w:val="004F7AFC"/>
    <w:rPr>
      <w:b/>
      <w:bCs/>
      <w:smallCaps/>
      <w:color w:val="C0504D" w:themeColor="accent2"/>
      <w:spacing w:val="5"/>
      <w:u w:val="single"/>
    </w:rPr>
  </w:style>
  <w:style w:type="character" w:styleId="Finomhivatkozs">
    <w:name w:val="Subtle Reference"/>
    <w:basedOn w:val="Bekezdsalapbettpusa"/>
    <w:uiPriority w:val="31"/>
    <w:qFormat/>
    <w:rsid w:val="004F7AFC"/>
    <w:rPr>
      <w:smallCaps/>
      <w:color w:val="C0504D" w:themeColor="accent2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E948A4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nyvcme">
    <w:name w:val="Book Title"/>
    <w:basedOn w:val="Bekezdsalapbettpusa"/>
    <w:uiPriority w:val="33"/>
    <w:qFormat/>
    <w:rsid w:val="003C09A8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525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4</cp:revision>
  <dcterms:created xsi:type="dcterms:W3CDTF">2017-11-12T14:36:00Z</dcterms:created>
  <dcterms:modified xsi:type="dcterms:W3CDTF">2017-11-13T07:16:00Z</dcterms:modified>
</cp:coreProperties>
</file>