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EB5" w:rsidRPr="00567407" w:rsidRDefault="00BE2822" w:rsidP="00567407">
      <w:pPr>
        <w:tabs>
          <w:tab w:val="right" w:pos="8505"/>
        </w:tabs>
        <w:spacing w:line="276" w:lineRule="auto"/>
        <w:jc w:val="both"/>
      </w:pPr>
      <w:r>
        <w:t xml:space="preserve">Lébény Város </w:t>
      </w:r>
      <w:r>
        <w:tab/>
        <w:t>2</w:t>
      </w:r>
      <w:r w:rsidR="00051EB5" w:rsidRPr="00567407">
        <w:t>.) napirendi pont</w:t>
      </w:r>
    </w:p>
    <w:p w:rsidR="00051EB5" w:rsidRPr="00567407" w:rsidRDefault="00051EB5" w:rsidP="00567407">
      <w:pPr>
        <w:spacing w:line="276" w:lineRule="auto"/>
        <w:jc w:val="both"/>
      </w:pPr>
      <w:r w:rsidRPr="00567407">
        <w:t>Polgármesterétől</w:t>
      </w: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center"/>
        <w:rPr>
          <w:b/>
        </w:rPr>
      </w:pPr>
      <w:r w:rsidRPr="00567407">
        <w:rPr>
          <w:b/>
        </w:rPr>
        <w:t>Előterjesztés</w:t>
      </w:r>
    </w:p>
    <w:p w:rsidR="00051EB5" w:rsidRPr="00567407" w:rsidRDefault="00051EB5" w:rsidP="00567407">
      <w:pPr>
        <w:spacing w:after="200" w:line="276" w:lineRule="auto"/>
        <w:jc w:val="center"/>
        <w:rPr>
          <w:b/>
        </w:rPr>
      </w:pPr>
      <w:r w:rsidRPr="00567407">
        <w:rPr>
          <w:b/>
        </w:rPr>
        <w:t xml:space="preserve">a Képviselő-testület 2016. november </w:t>
      </w:r>
      <w:r w:rsidR="00CC7928">
        <w:rPr>
          <w:b/>
        </w:rPr>
        <w:t>2</w:t>
      </w:r>
      <w:r w:rsidR="009D4D1B">
        <w:rPr>
          <w:b/>
        </w:rPr>
        <w:t>4</w:t>
      </w:r>
      <w:r w:rsidR="00CC7928">
        <w:rPr>
          <w:b/>
        </w:rPr>
        <w:t>-i</w:t>
      </w:r>
      <w:r w:rsidRPr="00567407">
        <w:rPr>
          <w:b/>
        </w:rPr>
        <w:t xml:space="preserve"> ülésére</w:t>
      </w:r>
    </w:p>
    <w:p w:rsidR="00051EB5" w:rsidRPr="00567407" w:rsidRDefault="00051EB5" w:rsidP="00567407">
      <w:pPr>
        <w:spacing w:after="200" w:line="276" w:lineRule="auto"/>
        <w:jc w:val="both"/>
        <w:rPr>
          <w:b/>
        </w:rPr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  <w:bookmarkStart w:id="0" w:name="_GoBack"/>
      <w:bookmarkEnd w:id="0"/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051EB5" w:rsidRPr="00567407" w:rsidRDefault="00051EB5" w:rsidP="00567407">
      <w:pPr>
        <w:spacing w:after="200" w:line="276" w:lineRule="auto"/>
        <w:jc w:val="both"/>
      </w:pPr>
    </w:p>
    <w:p w:rsidR="00D15BA8" w:rsidRPr="00567407" w:rsidRDefault="00051EB5" w:rsidP="00567407">
      <w:pPr>
        <w:spacing w:after="200" w:line="276" w:lineRule="auto"/>
        <w:jc w:val="both"/>
      </w:pPr>
      <w:r w:rsidRPr="00567407">
        <w:t>Tárgy: Léb</w:t>
      </w:r>
      <w:r w:rsidR="00D15BA8" w:rsidRPr="00567407">
        <w:t>ény Város Önkormányzat 2016. III. negyedévi beszámoló a gazdálkodásáról</w:t>
      </w:r>
    </w:p>
    <w:p w:rsidR="00051EB5" w:rsidRPr="00567407" w:rsidRDefault="00D15BA8" w:rsidP="00567407">
      <w:pPr>
        <w:spacing w:after="200" w:line="276" w:lineRule="auto"/>
        <w:jc w:val="both"/>
      </w:pPr>
      <w:r w:rsidRPr="00567407">
        <w:t>Előterjeszti: Kovács Gábor polgármester</w:t>
      </w:r>
      <w:r w:rsidR="00051EB5" w:rsidRPr="00567407">
        <w:br w:type="page"/>
      </w:r>
    </w:p>
    <w:p w:rsidR="00F4738D" w:rsidRPr="00882139" w:rsidRDefault="00F4738D" w:rsidP="00567407">
      <w:pPr>
        <w:spacing w:line="276" w:lineRule="auto"/>
        <w:jc w:val="both"/>
        <w:rPr>
          <w:b/>
        </w:rPr>
      </w:pPr>
      <w:r w:rsidRPr="00882139">
        <w:rPr>
          <w:b/>
        </w:rPr>
        <w:lastRenderedPageBreak/>
        <w:t>Tisztelt Képviselő-testület!</w:t>
      </w:r>
    </w:p>
    <w:p w:rsidR="00F4738D" w:rsidRPr="00567407" w:rsidRDefault="00F4738D" w:rsidP="00567407">
      <w:pPr>
        <w:spacing w:line="276" w:lineRule="auto"/>
        <w:jc w:val="both"/>
      </w:pPr>
    </w:p>
    <w:p w:rsidR="00F4738D" w:rsidRPr="00567407" w:rsidRDefault="00F4738D" w:rsidP="00567407">
      <w:pPr>
        <w:autoSpaceDE w:val="0"/>
        <w:autoSpaceDN w:val="0"/>
        <w:adjustRightInd w:val="0"/>
        <w:spacing w:line="276" w:lineRule="auto"/>
        <w:jc w:val="both"/>
      </w:pPr>
      <w:r w:rsidRPr="00567407">
        <w:rPr>
          <w:bCs/>
          <w:lang w:eastAsia="en-US"/>
        </w:rPr>
        <w:t>A 2014. évi XXXIX. törvény 64. § (1) bekezdése</w:t>
      </w:r>
      <w:r w:rsidRPr="00567407">
        <w:t xml:space="preserve"> hatályon kívül helyzete a 2011. évi CXCV. törvény az államháztartásról 87. § (1) bekezdését. </w:t>
      </w:r>
    </w:p>
    <w:p w:rsidR="00F4738D" w:rsidRPr="00567407" w:rsidRDefault="00F4738D" w:rsidP="00567407">
      <w:pPr>
        <w:autoSpaceDE w:val="0"/>
        <w:autoSpaceDN w:val="0"/>
        <w:adjustRightInd w:val="0"/>
        <w:spacing w:line="276" w:lineRule="auto"/>
        <w:jc w:val="both"/>
      </w:pPr>
      <w:r w:rsidRPr="00567407">
        <w:t>A fenti jogszabály alapján megszűnt a költségvetés háromnegyed éves</w:t>
      </w:r>
      <w:r w:rsidRPr="00567407">
        <w:rPr>
          <w:lang w:eastAsia="en-US"/>
        </w:rPr>
        <w:t xml:space="preserve"> helyzetéről szóló tájékoztatási</w:t>
      </w:r>
      <w:r w:rsidRPr="00567407">
        <w:t xml:space="preserve"> kötelezettség. A következő évi költségvetés megalapozottságához azonban szükséges annak bemutatása, hogy a tervezett előirányzat hogyan teljesül, van-e túl- vagy alulteljesítés.</w:t>
      </w:r>
    </w:p>
    <w:p w:rsidR="00AB3D84" w:rsidRPr="00567407" w:rsidRDefault="00AB3D84" w:rsidP="00567407">
      <w:pPr>
        <w:autoSpaceDE w:val="0"/>
        <w:autoSpaceDN w:val="0"/>
        <w:adjustRightInd w:val="0"/>
        <w:spacing w:line="276" w:lineRule="auto"/>
        <w:jc w:val="both"/>
      </w:pPr>
    </w:p>
    <w:p w:rsidR="00AB3D84" w:rsidRPr="00567407" w:rsidRDefault="00337D5A" w:rsidP="00567407">
      <w:pPr>
        <w:autoSpaceDE w:val="0"/>
        <w:autoSpaceDN w:val="0"/>
        <w:adjustRightInd w:val="0"/>
        <w:spacing w:before="240" w:after="240" w:line="276" w:lineRule="auto"/>
        <w:jc w:val="both"/>
        <w:rPr>
          <w:b/>
        </w:rPr>
      </w:pPr>
      <w:r w:rsidRPr="00567407">
        <w:rPr>
          <w:b/>
        </w:rPr>
        <w:t>Előzmények</w:t>
      </w:r>
    </w:p>
    <w:p w:rsidR="00337D5A" w:rsidRPr="00567407" w:rsidRDefault="00337D5A" w:rsidP="00567407">
      <w:pPr>
        <w:autoSpaceDE w:val="0"/>
        <w:autoSpaceDN w:val="0"/>
        <w:adjustRightInd w:val="0"/>
        <w:spacing w:line="276" w:lineRule="auto"/>
        <w:jc w:val="both"/>
      </w:pPr>
      <w:r w:rsidRPr="00567407">
        <w:t xml:space="preserve">Lébény Város Önkormányzatának képviselő-testülete a </w:t>
      </w:r>
      <w:r w:rsidR="00CC7928">
        <w:t>1</w:t>
      </w:r>
      <w:r w:rsidRPr="00567407">
        <w:t>/2016. (</w:t>
      </w:r>
      <w:r w:rsidR="00CC7928">
        <w:t>II.08.</w:t>
      </w:r>
      <w:r w:rsidRPr="00567407">
        <w:t xml:space="preserve">) számú rendeletében fogadta el az önkormányzat idei évi költségvetését 544753 E Ft értékben. Az első félév végén </w:t>
      </w:r>
      <w:r w:rsidR="00CC7928">
        <w:t xml:space="preserve">– 10/2016. (IX.19.) számú rendelet - </w:t>
      </w:r>
      <w:r w:rsidRPr="00567407">
        <w:t>az előirányzat összege módosult 13 %-kal, azaz 70956 E Ft-tal. Az előirányzatokat folyamatosan figyeljük és intézkedünk a szükséges változtatások átvezetéséről előirányzat átcsoportosítás, illetve előirányzat módosítás útján.</w:t>
      </w:r>
    </w:p>
    <w:p w:rsidR="00D128D0" w:rsidRPr="00567407" w:rsidRDefault="00D128D0" w:rsidP="00567407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B53CC7" w:rsidRPr="00567407" w:rsidRDefault="00B53CC7" w:rsidP="00567407">
      <w:pPr>
        <w:autoSpaceDE w:val="0"/>
        <w:autoSpaceDN w:val="0"/>
        <w:adjustRightInd w:val="0"/>
        <w:spacing w:before="240" w:after="240" w:line="276" w:lineRule="auto"/>
        <w:jc w:val="both"/>
        <w:rPr>
          <w:b/>
        </w:rPr>
      </w:pPr>
      <w:r w:rsidRPr="00567407">
        <w:rPr>
          <w:b/>
        </w:rPr>
        <w:t>Lébény Város Önkormányzata</w:t>
      </w:r>
    </w:p>
    <w:p w:rsidR="00F22AE8" w:rsidRPr="00567407" w:rsidRDefault="00F22AE8" w:rsidP="00567407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567407">
        <w:rPr>
          <w:b/>
        </w:rPr>
        <w:t xml:space="preserve">ábra </w:t>
      </w:r>
    </w:p>
    <w:p w:rsidR="00F1370E" w:rsidRPr="00567407" w:rsidRDefault="00F1370E" w:rsidP="00882139">
      <w:pPr>
        <w:autoSpaceDE w:val="0"/>
        <w:autoSpaceDN w:val="0"/>
        <w:adjustRightInd w:val="0"/>
        <w:spacing w:after="240" w:line="276" w:lineRule="auto"/>
        <w:ind w:left="357"/>
        <w:jc w:val="both"/>
        <w:rPr>
          <w:b/>
        </w:rPr>
      </w:pPr>
      <w:r w:rsidRPr="00567407">
        <w:rPr>
          <w:b/>
        </w:rPr>
        <w:t>Bevételek alakulása jogcímenként</w:t>
      </w:r>
      <w:r w:rsidR="002D0D2B" w:rsidRPr="00567407">
        <w:rPr>
          <w:b/>
        </w:rPr>
        <w:t xml:space="preserve"> Lébény Város Önkormányzata</w:t>
      </w:r>
    </w:p>
    <w:p w:rsidR="00AB4638" w:rsidRPr="00567407" w:rsidRDefault="004A7292" w:rsidP="00567407">
      <w:pPr>
        <w:spacing w:line="276" w:lineRule="auto"/>
        <w:jc w:val="both"/>
      </w:pPr>
      <w:r w:rsidRPr="00567407">
        <w:rPr>
          <w:noProof/>
        </w:rPr>
        <w:drawing>
          <wp:inline distT="0" distB="0" distL="0" distR="0">
            <wp:extent cx="5779698" cy="2691442"/>
            <wp:effectExtent l="0" t="0" r="12065" b="1397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1370E" w:rsidRPr="00567407" w:rsidRDefault="00F1370E" w:rsidP="00567407">
      <w:pPr>
        <w:spacing w:line="276" w:lineRule="auto"/>
        <w:jc w:val="both"/>
      </w:pPr>
    </w:p>
    <w:p w:rsidR="00F1370E" w:rsidRPr="00567407" w:rsidRDefault="00B0320D" w:rsidP="00567407">
      <w:pPr>
        <w:spacing w:before="240" w:after="240" w:line="276" w:lineRule="auto"/>
        <w:jc w:val="both"/>
      </w:pPr>
      <w:r w:rsidRPr="00567407">
        <w:rPr>
          <w:i/>
        </w:rPr>
        <w:t>Működési célú támogatások államháztartáson belülről</w:t>
      </w:r>
      <w:r w:rsidRPr="00567407">
        <w:t>, amely a központi költségvetés által biztosított feladatalapú támogatásokat, az elkülönített állami pénzalapból származó közfoglalkoztatási támogatásokat és a társadalombiztosítási alapból származó bevételeket. E jogcímen a teljesítések megfelelnek az időarányosan elvárható mértéknek, azaz 77,9 %.</w:t>
      </w:r>
    </w:p>
    <w:p w:rsidR="00B0320D" w:rsidRPr="00567407" w:rsidRDefault="00B0320D" w:rsidP="00567407">
      <w:pPr>
        <w:spacing w:line="276" w:lineRule="auto"/>
        <w:jc w:val="both"/>
      </w:pPr>
      <w:r w:rsidRPr="00567407">
        <w:rPr>
          <w:i/>
        </w:rPr>
        <w:lastRenderedPageBreak/>
        <w:t>Felhalmozási célú támogatások államháztartáson belülről</w:t>
      </w:r>
      <w:r w:rsidRPr="00567407">
        <w:t xml:space="preserve"> soron </w:t>
      </w:r>
      <w:r w:rsidR="009A4CA9" w:rsidRPr="00567407">
        <w:t>tervezett előirányzat teljesült, amely a tavalyi évben elnyert és megvalósított Pálos Rendház víztelenítési eljárásához nyújtott támogatás összege.</w:t>
      </w:r>
    </w:p>
    <w:p w:rsidR="00A93BB7" w:rsidRPr="00567407" w:rsidRDefault="009A4CA9" w:rsidP="00567407">
      <w:pPr>
        <w:spacing w:before="240" w:after="240" w:line="276" w:lineRule="auto"/>
        <w:jc w:val="both"/>
      </w:pPr>
      <w:r w:rsidRPr="00567407">
        <w:rPr>
          <w:i/>
        </w:rPr>
        <w:t>Közhatalmi bevételek</w:t>
      </w:r>
      <w:r w:rsidRPr="00567407">
        <w:t>, azaz a helyi adók és a központi költségvetésből átengedett adókat tartalmazza. A bevételi előírások terv adatok módosítására már az első féléves módosításnál is sor került. Sajnos, már most prognosztizálható, hogy a legnagyobb volumenű iparűzési adó bevétel előirányzatát tovább kell csökkenteni, bár a többi adónem teljesítésénél némi növekedésre számíthatunk</w:t>
      </w:r>
      <w:r w:rsidR="00F33E02" w:rsidRPr="00567407">
        <w:t>. A bevételek</w:t>
      </w:r>
      <w:r w:rsidR="00A93BB7" w:rsidRPr="00567407">
        <w:t xml:space="preserve"> eddig 79,1 %-ban teljesültek.</w:t>
      </w:r>
    </w:p>
    <w:p w:rsidR="009A4CA9" w:rsidRPr="00567407" w:rsidRDefault="00A93BB7" w:rsidP="00567407">
      <w:pPr>
        <w:spacing w:before="240" w:line="276" w:lineRule="auto"/>
        <w:jc w:val="both"/>
      </w:pPr>
      <w:r w:rsidRPr="00567407">
        <w:rPr>
          <w:i/>
        </w:rPr>
        <w:t>Működési bevételek</w:t>
      </w:r>
      <w:r w:rsidRPr="00567407">
        <w:t xml:space="preserve"> módosított előirányzata 27783 E Ft és ebből 17742 E Ft bevétel realizálódott. A befolyt bevétel összege 12 %-kal elmarad az időarányosan elvárt adatoktól az alábbiak miatt:</w:t>
      </w:r>
    </w:p>
    <w:p w:rsidR="00A93BB7" w:rsidRPr="00567407" w:rsidRDefault="00A93BB7" w:rsidP="00567407">
      <w:pPr>
        <w:pStyle w:val="Listaszerbekezds"/>
        <w:numPr>
          <w:ilvl w:val="0"/>
          <w:numId w:val="2"/>
        </w:numPr>
        <w:spacing w:line="276" w:lineRule="auto"/>
        <w:jc w:val="both"/>
      </w:pPr>
      <w:r w:rsidRPr="00567407">
        <w:t xml:space="preserve">Az Akácfa utcai lakások közül két lakás részleges felújítása történt meg az év folyamán. A felújítás alatt </w:t>
      </w:r>
      <w:r w:rsidR="00392350" w:rsidRPr="00567407">
        <w:t>a lakásokat nem tudtuk bérbe adni.</w:t>
      </w:r>
    </w:p>
    <w:p w:rsidR="00392350" w:rsidRPr="00567407" w:rsidRDefault="00392350" w:rsidP="00567407">
      <w:pPr>
        <w:pStyle w:val="Listaszerbekezds"/>
        <w:numPr>
          <w:ilvl w:val="0"/>
          <w:numId w:val="2"/>
        </w:numPr>
        <w:spacing w:line="276" w:lineRule="auto"/>
        <w:jc w:val="both"/>
      </w:pPr>
      <w:r w:rsidRPr="00567407">
        <w:t>Tornacsarnok, a piac és a művelődési klub kihasználtsága csekély mértékben, de csökkent a bázis évhez képest.</w:t>
      </w:r>
    </w:p>
    <w:p w:rsidR="00392350" w:rsidRPr="00567407" w:rsidRDefault="00392350" w:rsidP="00567407">
      <w:pPr>
        <w:pStyle w:val="Listaszerbekezds"/>
        <w:numPr>
          <w:ilvl w:val="0"/>
          <w:numId w:val="2"/>
        </w:numPr>
        <w:spacing w:line="276" w:lineRule="auto"/>
        <w:jc w:val="both"/>
      </w:pPr>
      <w:r w:rsidRPr="00567407">
        <w:t>Képviselő-testület határozata alapján az egészségházban rendelő orvosok mentességet kaptak a bérleti díj fizetése alól.</w:t>
      </w:r>
    </w:p>
    <w:p w:rsidR="00392350" w:rsidRPr="00567407" w:rsidRDefault="00392350" w:rsidP="00882139">
      <w:pPr>
        <w:spacing w:before="240" w:after="240" w:line="276" w:lineRule="auto"/>
        <w:jc w:val="both"/>
      </w:pPr>
      <w:r w:rsidRPr="00567407">
        <w:rPr>
          <w:i/>
        </w:rPr>
        <w:t>Felhalmozási bevételek</w:t>
      </w:r>
      <w:r w:rsidRPr="00567407">
        <w:t xml:space="preserve"> jogcímén eredeti előirányzat nem került megtervezésre az év közben meghozott döntések alapján</w:t>
      </w:r>
      <w:r w:rsidR="00B53118" w:rsidRPr="00567407">
        <w:t xml:space="preserve"> e sorra 1754 E Ft előirányzat módosítást hajtottunk végre és a hozzátartozó szerződésekben leírtaknak megfelelőek a teljesítési adatok.</w:t>
      </w:r>
    </w:p>
    <w:p w:rsidR="00B53118" w:rsidRPr="00567407" w:rsidRDefault="00B53118" w:rsidP="00567407">
      <w:pPr>
        <w:spacing w:line="276" w:lineRule="auto"/>
        <w:jc w:val="both"/>
      </w:pPr>
      <w:r w:rsidRPr="00567407">
        <w:rPr>
          <w:i/>
        </w:rPr>
        <w:t>Működési célú átvett pénzeszközök</w:t>
      </w:r>
      <w:r w:rsidRPr="00567407">
        <w:t xml:space="preserve"> jogcímen a Kiener Hungária Kft által nyújtott támogatást tartjuk nyilván. A vállalkozás</w:t>
      </w:r>
      <w:r w:rsidR="00C8703C" w:rsidRPr="00567407">
        <w:t xml:space="preserve"> az óvoda játszótéri eszközeinek pótlását és felújítását fedezte.</w:t>
      </w:r>
    </w:p>
    <w:p w:rsidR="00C8703C" w:rsidRPr="00567407" w:rsidRDefault="004D7AFA" w:rsidP="00567407">
      <w:pPr>
        <w:spacing w:line="276" w:lineRule="auto"/>
        <w:jc w:val="both"/>
      </w:pPr>
      <w:r w:rsidRPr="00567407">
        <w:t>Felhalmozási célú átvett pénzeszközök jelentős összegű támogatásban részesítette az önkormányzatot a Zeiler Hungária Kft. Tízmillió forinttal járult hozzá az önkormányzati tulajdonban levő utak és járdák felújításáról. A támogatási szerződésben foglaltak alapján a szükséges módosítást a rendeletünkben átvezettük és a módosított előirányzat 100 %-ban teljesült.</w:t>
      </w:r>
    </w:p>
    <w:p w:rsidR="004D7AFA" w:rsidRDefault="004D7AFA" w:rsidP="00882139">
      <w:pPr>
        <w:keepNext/>
        <w:spacing w:before="240" w:after="240" w:line="276" w:lineRule="auto"/>
        <w:jc w:val="both"/>
      </w:pPr>
      <w:r w:rsidRPr="00567407">
        <w:rPr>
          <w:i/>
        </w:rPr>
        <w:t>Finanszírozási bevételek</w:t>
      </w:r>
      <w:r w:rsidRPr="00567407">
        <w:t xml:space="preserve"> között az eredeti költségvetés tervezésekor 80 millió Ft-ot mutattunk ki</w:t>
      </w:r>
      <w:r w:rsidR="00461748" w:rsidRPr="00567407">
        <w:t>, mint előző évi maradvány</w:t>
      </w:r>
      <w:r w:rsidRPr="00567407">
        <w:t xml:space="preserve">. Féléves adatok módosításakor az előző </w:t>
      </w:r>
      <w:r w:rsidR="00461748" w:rsidRPr="00567407">
        <w:t>évi maradvány összege pontosításra került és növekedett 4811 E Ft-tal. Az előirányzat további módosítását pedig az indokolta, hogy a szabad pénzeszközeinkből 50 M Ft-ot alacsony kockázatú kincstárjegybe fektettünk, magasabb hozam elérése miatt. A teljesítési adatok megegyeznek a módosított előirányzat adataival.</w:t>
      </w:r>
    </w:p>
    <w:p w:rsidR="00C52287" w:rsidRPr="00567407" w:rsidRDefault="00C52287" w:rsidP="00882139">
      <w:pPr>
        <w:keepNext/>
        <w:spacing w:before="240" w:after="240" w:line="276" w:lineRule="auto"/>
        <w:jc w:val="both"/>
      </w:pPr>
      <w:r>
        <w:t xml:space="preserve">Fontos hangsúlyozni, hogy az előirányzatokat folyamatosan </w:t>
      </w:r>
      <w:r w:rsidR="00397077">
        <w:t>figyelemmel kell kísérni és amennyiben szükséges kiadási jogcímen belül a költségvetési főösszeg változatlansága mellett az indokolt átcsoportosítást el kell végezni.</w:t>
      </w:r>
    </w:p>
    <w:p w:rsidR="009574F5" w:rsidRPr="00C52287" w:rsidRDefault="009574F5" w:rsidP="00567407">
      <w:pPr>
        <w:spacing w:before="360" w:line="276" w:lineRule="auto"/>
        <w:jc w:val="both"/>
      </w:pPr>
      <w:r w:rsidRPr="00567407">
        <w:rPr>
          <w:i/>
        </w:rPr>
        <w:t>A bevételi adatok számszerűsítése során látszik, hogy a teljesítések összességében az időarányosan elvárható mértékben teljesültek, azaz 79,73 %-ban.</w:t>
      </w:r>
    </w:p>
    <w:p w:rsidR="001C1A72" w:rsidRDefault="001C1A72" w:rsidP="00C52287">
      <w:pPr>
        <w:spacing w:before="240" w:after="240" w:line="276" w:lineRule="auto"/>
        <w:jc w:val="both"/>
        <w:rPr>
          <w:b/>
        </w:rPr>
      </w:pPr>
    </w:p>
    <w:p w:rsidR="00B53CC7" w:rsidRPr="00567407" w:rsidRDefault="00B53CC7" w:rsidP="00C52287">
      <w:pPr>
        <w:spacing w:before="240" w:after="240" w:line="276" w:lineRule="auto"/>
        <w:jc w:val="both"/>
        <w:rPr>
          <w:b/>
        </w:rPr>
      </w:pPr>
      <w:r w:rsidRPr="00567407">
        <w:rPr>
          <w:b/>
        </w:rPr>
        <w:lastRenderedPageBreak/>
        <w:t>Lébény Város Önkormányzata</w:t>
      </w:r>
    </w:p>
    <w:p w:rsidR="00F22AE8" w:rsidRPr="00567407" w:rsidRDefault="00F22AE8" w:rsidP="00567407">
      <w:pPr>
        <w:pStyle w:val="Listaszerbekezds"/>
        <w:numPr>
          <w:ilvl w:val="0"/>
          <w:numId w:val="4"/>
        </w:numPr>
        <w:spacing w:line="276" w:lineRule="auto"/>
        <w:jc w:val="both"/>
        <w:rPr>
          <w:b/>
        </w:rPr>
      </w:pPr>
      <w:r w:rsidRPr="00567407">
        <w:rPr>
          <w:b/>
        </w:rPr>
        <w:t>ábra</w:t>
      </w:r>
    </w:p>
    <w:p w:rsidR="00BF5856" w:rsidRPr="00567407" w:rsidRDefault="00BF5856" w:rsidP="00567407">
      <w:pPr>
        <w:spacing w:line="276" w:lineRule="auto"/>
        <w:ind w:left="360"/>
        <w:jc w:val="both"/>
        <w:rPr>
          <w:b/>
        </w:rPr>
      </w:pPr>
      <w:r w:rsidRPr="00567407">
        <w:rPr>
          <w:b/>
        </w:rPr>
        <w:t>Kiadások alakulása jogcímenként</w:t>
      </w:r>
      <w:r w:rsidR="002D0D2B" w:rsidRPr="00567407">
        <w:rPr>
          <w:b/>
        </w:rPr>
        <w:t xml:space="preserve"> Lébény Város Önkormányzata</w:t>
      </w:r>
    </w:p>
    <w:p w:rsidR="00BF5856" w:rsidRPr="00567407" w:rsidRDefault="00BF5856" w:rsidP="00567407">
      <w:pPr>
        <w:spacing w:line="276" w:lineRule="auto"/>
        <w:jc w:val="both"/>
      </w:pPr>
    </w:p>
    <w:p w:rsidR="00461748" w:rsidRPr="00567407" w:rsidRDefault="003159E7" w:rsidP="00567407">
      <w:pPr>
        <w:spacing w:line="276" w:lineRule="auto"/>
        <w:jc w:val="both"/>
      </w:pPr>
      <w:r w:rsidRPr="00567407">
        <w:rPr>
          <w:noProof/>
        </w:rPr>
        <w:drawing>
          <wp:inline distT="0" distB="0" distL="0" distR="0">
            <wp:extent cx="5814204" cy="2441275"/>
            <wp:effectExtent l="0" t="0" r="15240" b="1651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8703C" w:rsidRPr="00567407" w:rsidRDefault="00C8703C" w:rsidP="00567407">
      <w:pPr>
        <w:spacing w:line="276" w:lineRule="auto"/>
        <w:jc w:val="both"/>
      </w:pPr>
    </w:p>
    <w:p w:rsidR="00B0320D" w:rsidRPr="00567407" w:rsidRDefault="00076D91" w:rsidP="00567407">
      <w:pPr>
        <w:spacing w:before="240" w:after="240" w:line="276" w:lineRule="auto"/>
        <w:jc w:val="both"/>
      </w:pPr>
      <w:r w:rsidRPr="00567407">
        <w:rPr>
          <w:i/>
        </w:rPr>
        <w:t>Személyi juttatások</w:t>
      </w:r>
      <w:r w:rsidRPr="00567407">
        <w:t xml:space="preserve"> előirányzatát már évközben módosítottuk a közfoglalkoztatási támogatással kapcsolatban felmerült kiadások miatt. A harmadik negyedév végén a tervezett kiadások</w:t>
      </w:r>
      <w:r w:rsidR="00F41DC1" w:rsidRPr="00567407">
        <w:t xml:space="preserve"> </w:t>
      </w:r>
      <w:r w:rsidR="00B12191" w:rsidRPr="00567407">
        <w:t>75,1</w:t>
      </w:r>
      <w:r w:rsidR="00F41DC1" w:rsidRPr="00567407">
        <w:t xml:space="preserve"> %-a került felhasználásra. </w:t>
      </w:r>
    </w:p>
    <w:p w:rsidR="00F41DC1" w:rsidRPr="00567407" w:rsidRDefault="00F41DC1" w:rsidP="00567407">
      <w:pPr>
        <w:spacing w:before="240" w:line="276" w:lineRule="auto"/>
        <w:jc w:val="both"/>
      </w:pPr>
      <w:r w:rsidRPr="00567407">
        <w:rPr>
          <w:i/>
        </w:rPr>
        <w:t>Munkaadókat terhelő járulékok</w:t>
      </w:r>
      <w:r w:rsidRPr="00567407">
        <w:t xml:space="preserve"> előirányzat módosítását is az előbb említettek indokolták. A módosított előirányzat </w:t>
      </w:r>
      <w:r w:rsidR="00B12191" w:rsidRPr="00567407">
        <w:t>74,1</w:t>
      </w:r>
      <w:r w:rsidRPr="00567407">
        <w:t xml:space="preserve"> %-a teljesült.</w:t>
      </w:r>
    </w:p>
    <w:p w:rsidR="00F41DC1" w:rsidRPr="00567407" w:rsidRDefault="00F41DC1" w:rsidP="00567407">
      <w:pPr>
        <w:spacing w:line="276" w:lineRule="auto"/>
        <w:jc w:val="both"/>
      </w:pPr>
      <w:r w:rsidRPr="00567407">
        <w:t>Mind a személyi juttatások, mind a járulékok tekintetében a teljesítés időarányosan megfelelő.</w:t>
      </w:r>
    </w:p>
    <w:p w:rsidR="00F41DC1" w:rsidRPr="00567407" w:rsidRDefault="00F41DC1" w:rsidP="00567407">
      <w:pPr>
        <w:spacing w:before="240" w:after="240" w:line="276" w:lineRule="auto"/>
        <w:jc w:val="both"/>
      </w:pPr>
      <w:r w:rsidRPr="00567407">
        <w:rPr>
          <w:i/>
        </w:rPr>
        <w:t>Dologi kiadások</w:t>
      </w:r>
      <w:r w:rsidR="005C73BC" w:rsidRPr="00567407">
        <w:t xml:space="preserve"> módosított előirányzata </w:t>
      </w:r>
      <w:r w:rsidR="00A1780F" w:rsidRPr="00567407">
        <w:t>117923</w:t>
      </w:r>
      <w:r w:rsidR="005C73BC" w:rsidRPr="00567407">
        <w:t xml:space="preserve"> E Ft, míg ennek teljesítése </w:t>
      </w:r>
      <w:r w:rsidR="00A1780F" w:rsidRPr="00567407">
        <w:t>71508</w:t>
      </w:r>
      <w:r w:rsidR="005C73BC" w:rsidRPr="00567407">
        <w:t xml:space="preserve"> E Ft, azaz </w:t>
      </w:r>
      <w:r w:rsidR="00A1780F" w:rsidRPr="00567407">
        <w:t>60,6</w:t>
      </w:r>
      <w:r w:rsidR="005C73BC" w:rsidRPr="00567407">
        <w:t xml:space="preserve"> %. Teljesítés mértéke alacsonyabb, mint az elvár</w:t>
      </w:r>
      <w:r w:rsidR="00A1780F" w:rsidRPr="00567407">
        <w:t>ható</w:t>
      </w:r>
      <w:r w:rsidR="005C73BC" w:rsidRPr="00567407">
        <w:t xml:space="preserve"> érték, de nem szabad figyelmen kívül hagyni azt a tényt sem, hogy az intézmények fenntartási költségei az év hátralévő részében magasabbak lesznek mint, az elmúlt hónapokban.</w:t>
      </w:r>
      <w:r w:rsidR="00B12191" w:rsidRPr="00567407">
        <w:t xml:space="preserve"> A második félévi módosításkor a dologi kiadásokat soronként ellenőrizzük és előirányzat átcsoportosítást szükség szerint </w:t>
      </w:r>
      <w:r w:rsidR="00A1780F" w:rsidRPr="00567407">
        <w:t>módosítást hajtunk végre, amit a képviselő-testület 2016. decemberi ülésén terjesszük elő.</w:t>
      </w:r>
    </w:p>
    <w:p w:rsidR="00A1780F" w:rsidRPr="00567407" w:rsidRDefault="00A1780F" w:rsidP="00567407">
      <w:pPr>
        <w:spacing w:line="276" w:lineRule="auto"/>
        <w:jc w:val="both"/>
      </w:pPr>
      <w:r w:rsidRPr="00567407">
        <w:rPr>
          <w:i/>
        </w:rPr>
        <w:t>Ellátottak pénzbeli juttatásaira</w:t>
      </w:r>
      <w:r w:rsidRPr="00567407">
        <w:t xml:space="preserve"> 3273 E Ft került meghatározásra, az eddigi teljesítés 65,7 %. </w:t>
      </w:r>
      <w:r w:rsidR="00B527E1" w:rsidRPr="00567407">
        <w:t>Humán</w:t>
      </w:r>
      <w:r w:rsidRPr="00567407">
        <w:t xml:space="preserve"> bizottság az előírásoknak megfelelően </w:t>
      </w:r>
      <w:r w:rsidR="00B527E1" w:rsidRPr="00567407">
        <w:t>látja el feladatait</w:t>
      </w:r>
      <w:r w:rsidRPr="00567407">
        <w:t xml:space="preserve"> és a benyújtott igényeket </w:t>
      </w:r>
      <w:r w:rsidR="00B527E1" w:rsidRPr="00567407">
        <w:t>elvárt alapossággal vizsgálja meg.</w:t>
      </w:r>
    </w:p>
    <w:p w:rsidR="00F128AF" w:rsidRPr="00567407" w:rsidRDefault="00B527E1" w:rsidP="00567407">
      <w:pPr>
        <w:spacing w:before="240" w:after="240" w:line="276" w:lineRule="auto"/>
        <w:jc w:val="both"/>
      </w:pPr>
      <w:r w:rsidRPr="00567407">
        <w:rPr>
          <w:i/>
        </w:rPr>
        <w:t>Egyéb működési célú kiadásokon</w:t>
      </w:r>
      <w:r w:rsidRPr="00567407">
        <w:t xml:space="preserve"> belül meg kell különböztetnünk a kötelező feladatok ellátására nyújtott hozzájárulásokat és az önkéntesen vállalt és kifizetett támogatásokat.</w:t>
      </w:r>
      <w:r w:rsidR="00572B83" w:rsidRPr="00567407">
        <w:t xml:space="preserve"> </w:t>
      </w:r>
    </w:p>
    <w:p w:rsidR="00F128AF" w:rsidRPr="00567407" w:rsidRDefault="00572B83" w:rsidP="00567407">
      <w:pPr>
        <w:spacing w:line="276" w:lineRule="auto"/>
        <w:jc w:val="both"/>
      </w:pPr>
      <w:r w:rsidRPr="00567407">
        <w:t>A legmagasabb összegű támogatást a Lébényi Óvodafenntartó Társulás részére nyújtottuk. A társulás ellátja Lébény, Bezi és Mecsér települések óvodai nev</w:t>
      </w:r>
      <w:r w:rsidR="008D61B6" w:rsidRPr="00567407">
        <w:t>eléssel összefüggő feladatait. Jelentős támogatást nyújtunk még a Mosonmagyaróvári Térségi Társulásnak</w:t>
      </w:r>
      <w:r w:rsidR="00F128AF" w:rsidRPr="00567407">
        <w:t xml:space="preserve"> szintén az átvállalt feladatoknak </w:t>
      </w:r>
      <w:r w:rsidR="00F128AF" w:rsidRPr="00567407">
        <w:lastRenderedPageBreak/>
        <w:t>megfelelően. Az átadások módosított előirányzata 152858 E Ft, a hozzátartozó teljesítés 96567 E Ft. Százalékosan a teljesítés 63,2 %.</w:t>
      </w:r>
    </w:p>
    <w:p w:rsidR="00F128AF" w:rsidRPr="00567407" w:rsidRDefault="00F128AF" w:rsidP="00567407">
      <w:pPr>
        <w:spacing w:line="276" w:lineRule="auto"/>
        <w:jc w:val="both"/>
      </w:pPr>
      <w:r w:rsidRPr="00567407">
        <w:t xml:space="preserve">Önként vállalt feladatként a település egyházait és civil szervezeteit támogatjuk. A pályázat útján elnyert támogatások tervezett összege </w:t>
      </w:r>
      <w:r w:rsidR="006A47DB" w:rsidRPr="00567407">
        <w:t>12920 E Ft, amely összeg 82,9 % került kifizetésre. A második félévi módosításakor szükséges az előirányzatok és a hozzátartozó teljesítések felülvizsgálata a képviselői keretek második félévi felosztása miatt, illetve határozat alapján a Kézilabda Egyesület részére folyósított kiegészítő támogatás miatt.</w:t>
      </w:r>
    </w:p>
    <w:p w:rsidR="006A47DB" w:rsidRPr="00567407" w:rsidRDefault="006A47DB" w:rsidP="00567407">
      <w:pPr>
        <w:spacing w:before="240" w:after="240" w:line="276" w:lineRule="auto"/>
        <w:jc w:val="both"/>
      </w:pPr>
      <w:r w:rsidRPr="00567407">
        <w:rPr>
          <w:i/>
        </w:rPr>
        <w:t>Beruházások</w:t>
      </w:r>
      <w:r w:rsidR="00EC7651" w:rsidRPr="00567407">
        <w:t xml:space="preserve"> 73,3 %-ban teljesültek. </w:t>
      </w:r>
    </w:p>
    <w:p w:rsidR="00EC7651" w:rsidRPr="00567407" w:rsidRDefault="00EC7651" w:rsidP="00567407">
      <w:pPr>
        <w:spacing w:line="276" w:lineRule="auto"/>
        <w:jc w:val="both"/>
      </w:pPr>
      <w:r w:rsidRPr="00567407">
        <w:rPr>
          <w:i/>
        </w:rPr>
        <w:t>Felújítások</w:t>
      </w:r>
      <w:r w:rsidR="00D614D0" w:rsidRPr="00567407">
        <w:t xml:space="preserve"> 71,3 %-ban valósultak meg. </w:t>
      </w:r>
      <w:r w:rsidR="00E25EBA" w:rsidRPr="00567407">
        <w:t>A teljesítési adatok tükrözik, hogy tervezésünk megalapozott volt.</w:t>
      </w:r>
    </w:p>
    <w:p w:rsidR="00D614D0" w:rsidRPr="00567407" w:rsidRDefault="00D614D0" w:rsidP="00567407">
      <w:pPr>
        <w:spacing w:before="240" w:after="240" w:line="276" w:lineRule="auto"/>
        <w:jc w:val="both"/>
      </w:pPr>
      <w:r w:rsidRPr="00567407">
        <w:t xml:space="preserve">A végrehajtott beruházásokról és felújításokról a 2016. decemberi képviselő-testületi ülésen részletes tájékoztatást adunk. Teljesség igénye nélkül </w:t>
      </w:r>
      <w:r w:rsidR="00E25EBA" w:rsidRPr="00567407">
        <w:t xml:space="preserve">most csak </w:t>
      </w:r>
      <w:r w:rsidRPr="00567407">
        <w:t>a legfontosabbakat</w:t>
      </w:r>
      <w:r w:rsidR="00E25EBA" w:rsidRPr="00567407">
        <w:t xml:space="preserve"> sorolnánk fel</w:t>
      </w:r>
    </w:p>
    <w:p w:rsidR="00D614D0" w:rsidRPr="00567407" w:rsidRDefault="00D614D0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Iskola homlokzat és tetőfelújítás</w:t>
      </w:r>
    </w:p>
    <w:p w:rsidR="00D614D0" w:rsidRPr="00567407" w:rsidRDefault="00D614D0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 xml:space="preserve">Önkormányzati utak felújítása </w:t>
      </w:r>
    </w:p>
    <w:p w:rsidR="00D614D0" w:rsidRPr="00567407" w:rsidRDefault="00D614D0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Edzőterem kialakítása</w:t>
      </w:r>
    </w:p>
    <w:p w:rsidR="00D614D0" w:rsidRPr="00567407" w:rsidRDefault="00D614D0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Parkoló építés</w:t>
      </w:r>
    </w:p>
    <w:p w:rsidR="00D614D0" w:rsidRPr="00567407" w:rsidRDefault="00E25EBA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Dacia Duster gépjármű beszerzése</w:t>
      </w:r>
    </w:p>
    <w:p w:rsidR="00E25EBA" w:rsidRPr="00567407" w:rsidRDefault="00E25EBA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Rendezési terv módosítása.</w:t>
      </w:r>
    </w:p>
    <w:p w:rsidR="00E25EBA" w:rsidRPr="00567407" w:rsidRDefault="00BE39EF" w:rsidP="00567407">
      <w:pPr>
        <w:spacing w:before="240" w:after="240" w:line="276" w:lineRule="auto"/>
        <w:jc w:val="both"/>
      </w:pPr>
      <w:r w:rsidRPr="00567407">
        <w:rPr>
          <w:i/>
        </w:rPr>
        <w:t>Egyéb felhalmozási célú kiadások</w:t>
      </w:r>
      <w:r w:rsidRPr="00567407">
        <w:t xml:space="preserve"> között a katolikus egyháznak ravatalozó építéséhez, az evangélikus egyháznak a karzat felújításához</w:t>
      </w:r>
      <w:r w:rsidR="00E5441C" w:rsidRPr="00567407">
        <w:t xml:space="preserve"> terveztünk támogatást, mint önkéntes feladat. A harmadik negyedév végén az előirányzathoz nem tartozik teljesítés.</w:t>
      </w:r>
    </w:p>
    <w:p w:rsidR="00E5441C" w:rsidRDefault="00E5441C" w:rsidP="00567407">
      <w:pPr>
        <w:spacing w:line="276" w:lineRule="auto"/>
        <w:jc w:val="both"/>
      </w:pPr>
      <w:r w:rsidRPr="00567407">
        <w:rPr>
          <w:i/>
        </w:rPr>
        <w:t>Finanszírozási kiadások</w:t>
      </w:r>
      <w:r w:rsidRPr="00567407">
        <w:t xml:space="preserve"> között az önkormányzati hivatal működésének támogatása, a megelőlegezett költségvetési támogatás és az értékpapír vásárlásra fordítható előirányzatot tartalmazza. A teljesítés megegyezik az időarányos teljesítésnek.</w:t>
      </w: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1C1A72" w:rsidRDefault="001C1A72" w:rsidP="000345C6">
      <w:pPr>
        <w:spacing w:before="240" w:after="240" w:line="276" w:lineRule="auto"/>
        <w:jc w:val="both"/>
        <w:rPr>
          <w:b/>
        </w:rPr>
      </w:pPr>
    </w:p>
    <w:p w:rsidR="006A47DB" w:rsidRPr="00567407" w:rsidRDefault="00B53CC7" w:rsidP="000345C6">
      <w:pPr>
        <w:spacing w:before="240" w:after="240" w:line="276" w:lineRule="auto"/>
        <w:jc w:val="both"/>
        <w:rPr>
          <w:b/>
        </w:rPr>
      </w:pPr>
      <w:r w:rsidRPr="00567407">
        <w:rPr>
          <w:b/>
        </w:rPr>
        <w:lastRenderedPageBreak/>
        <w:t>Lébényi Közös Önkormányzati Hivatal</w:t>
      </w:r>
    </w:p>
    <w:p w:rsidR="002D0D2B" w:rsidRPr="00567407" w:rsidRDefault="002D0D2B" w:rsidP="00567407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567407">
        <w:rPr>
          <w:b/>
        </w:rPr>
        <w:t>ábra</w:t>
      </w:r>
    </w:p>
    <w:p w:rsidR="00B53CC7" w:rsidRPr="00567407" w:rsidRDefault="00B53CC7" w:rsidP="000345C6">
      <w:pPr>
        <w:keepLines/>
        <w:autoSpaceDE w:val="0"/>
        <w:autoSpaceDN w:val="0"/>
        <w:adjustRightInd w:val="0"/>
        <w:spacing w:after="240" w:line="276" w:lineRule="auto"/>
        <w:ind w:left="357"/>
        <w:jc w:val="both"/>
        <w:rPr>
          <w:b/>
        </w:rPr>
      </w:pPr>
      <w:r w:rsidRPr="00567407">
        <w:rPr>
          <w:b/>
        </w:rPr>
        <w:t>Bevételek alakulása jogcímenként</w:t>
      </w:r>
      <w:r w:rsidR="002D0D2B" w:rsidRPr="00567407">
        <w:rPr>
          <w:b/>
        </w:rPr>
        <w:t xml:space="preserve"> Lébényi Közös Önkormányzati Hivatal</w:t>
      </w:r>
    </w:p>
    <w:p w:rsidR="00B53CC7" w:rsidRPr="00567407" w:rsidRDefault="00B53CC7" w:rsidP="000345C6">
      <w:pPr>
        <w:keepLines/>
        <w:spacing w:line="276" w:lineRule="auto"/>
        <w:jc w:val="both"/>
      </w:pPr>
      <w:r w:rsidRPr="00567407">
        <w:rPr>
          <w:noProof/>
        </w:rPr>
        <w:drawing>
          <wp:inline distT="0" distB="0" distL="0" distR="0">
            <wp:extent cx="5486400" cy="2760452"/>
            <wp:effectExtent l="0" t="0" r="19050" b="20955"/>
            <wp:docPr id="3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D0D2B" w:rsidRPr="00567407" w:rsidRDefault="002D0D2B" w:rsidP="00567407">
      <w:pPr>
        <w:spacing w:line="276" w:lineRule="auto"/>
        <w:jc w:val="both"/>
      </w:pPr>
    </w:p>
    <w:p w:rsidR="00227A58" w:rsidRPr="00567407" w:rsidRDefault="002D0D2B" w:rsidP="00567407">
      <w:pPr>
        <w:spacing w:before="240" w:after="240" w:line="276" w:lineRule="auto"/>
        <w:jc w:val="both"/>
      </w:pPr>
      <w:r w:rsidRPr="00567407">
        <w:t>Lébényi Közös Önkormányzati Hivatal Lébény és Mecsér településeken látja el igazgatási és gazdálkodási feladatait.</w:t>
      </w:r>
      <w:r w:rsidR="00227A58" w:rsidRPr="00567407">
        <w:t xml:space="preserve"> A jóváhagyott költségvetésének eredeti összege 65340 E Ft volt és az év folyamán felmerült változások miatt szükség volt 3672 E Ft értékben előirányzat módosítást végrehajtani a következők miatt:</w:t>
      </w:r>
    </w:p>
    <w:p w:rsidR="00227A58" w:rsidRPr="00567407" w:rsidRDefault="00227A58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 xml:space="preserve">az elfogadott költségvetési beszámoló alapján beépítésre került 1955 E Ft </w:t>
      </w:r>
      <w:r w:rsidR="00297664" w:rsidRPr="00567407">
        <w:t xml:space="preserve">előző évi maradvány </w:t>
      </w:r>
      <w:r w:rsidRPr="00567407">
        <w:t>előirányzat</w:t>
      </w:r>
      <w:r w:rsidR="00297664" w:rsidRPr="00567407">
        <w:t>a</w:t>
      </w:r>
    </w:p>
    <w:p w:rsidR="00297664" w:rsidRPr="00567407" w:rsidRDefault="00297664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évközben létszám bővítést kezdeményeztünk, melyet a képviselő-testület jóváhagyott és emiatt a működéshez biztosított „intézményfinanszírozás” összegét növelni kellett</w:t>
      </w:r>
    </w:p>
    <w:p w:rsidR="00297664" w:rsidRPr="00567407" w:rsidRDefault="00297664" w:rsidP="00567407">
      <w:pPr>
        <w:pStyle w:val="Listaszerbekezds"/>
        <w:numPr>
          <w:ilvl w:val="0"/>
          <w:numId w:val="3"/>
        </w:numPr>
        <w:spacing w:line="276" w:lineRule="auto"/>
        <w:jc w:val="both"/>
      </w:pPr>
      <w:r w:rsidRPr="00567407">
        <w:t>a megtartott országos népszavazás lebonyolításához a központi költségvetés 822 E Ft-ot biztosított.</w:t>
      </w:r>
    </w:p>
    <w:p w:rsidR="00297664" w:rsidRPr="00567407" w:rsidRDefault="00297664" w:rsidP="00567407">
      <w:pPr>
        <w:spacing w:before="240" w:after="240" w:line="276" w:lineRule="auto"/>
        <w:jc w:val="both"/>
      </w:pPr>
      <w:r w:rsidRPr="00567407">
        <w:t xml:space="preserve">A bevételek teljesítése 61,1 %, amely </w:t>
      </w:r>
      <w:r w:rsidR="002F610E" w:rsidRPr="00567407">
        <w:t>elmarad az</w:t>
      </w:r>
      <w:r w:rsidR="00922A55" w:rsidRPr="00567407">
        <w:t xml:space="preserve"> előre prognosztizált adatoktól, amely oka, hogy finanszírozásként mindig csak a szükséges kiadások fedezetét vezetjük át a hivatal bankszámlájára.</w:t>
      </w:r>
    </w:p>
    <w:p w:rsidR="00201ADF" w:rsidRDefault="00201ADF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Default="001C1A72" w:rsidP="00C52287">
      <w:pPr>
        <w:spacing w:line="276" w:lineRule="auto"/>
        <w:jc w:val="both"/>
      </w:pPr>
    </w:p>
    <w:p w:rsidR="001C1A72" w:rsidRPr="00567407" w:rsidRDefault="001C1A72" w:rsidP="00C52287">
      <w:pPr>
        <w:spacing w:line="276" w:lineRule="auto"/>
        <w:jc w:val="both"/>
      </w:pPr>
    </w:p>
    <w:p w:rsidR="002F610E" w:rsidRPr="00567407" w:rsidRDefault="002F610E" w:rsidP="00C52287">
      <w:pPr>
        <w:pStyle w:val="Listaszerbekezds"/>
        <w:numPr>
          <w:ilvl w:val="0"/>
          <w:numId w:val="4"/>
        </w:numPr>
        <w:spacing w:line="276" w:lineRule="auto"/>
        <w:ind w:left="714" w:hanging="357"/>
        <w:jc w:val="both"/>
        <w:rPr>
          <w:b/>
        </w:rPr>
      </w:pPr>
      <w:r w:rsidRPr="00567407">
        <w:rPr>
          <w:b/>
        </w:rPr>
        <w:lastRenderedPageBreak/>
        <w:t>ábra</w:t>
      </w:r>
    </w:p>
    <w:p w:rsidR="002F610E" w:rsidRPr="00567407" w:rsidRDefault="002F610E" w:rsidP="00567407">
      <w:pPr>
        <w:spacing w:before="240" w:after="240" w:line="276" w:lineRule="auto"/>
        <w:ind w:left="357"/>
        <w:jc w:val="both"/>
        <w:rPr>
          <w:b/>
        </w:rPr>
      </w:pPr>
      <w:r w:rsidRPr="00567407">
        <w:rPr>
          <w:b/>
        </w:rPr>
        <w:t>Kiadások alakulása jogcímenként Lébényi Közös Önkormányzati Hivatal</w:t>
      </w:r>
    </w:p>
    <w:p w:rsidR="002D0D2B" w:rsidRPr="00567407" w:rsidRDefault="00227A58" w:rsidP="00567407">
      <w:pPr>
        <w:spacing w:line="276" w:lineRule="auto"/>
        <w:jc w:val="both"/>
      </w:pPr>
      <w:r w:rsidRPr="00567407">
        <w:t xml:space="preserve"> </w:t>
      </w:r>
      <w:r w:rsidR="002F610E" w:rsidRPr="00567407">
        <w:rPr>
          <w:noProof/>
        </w:rPr>
        <w:drawing>
          <wp:inline distT="0" distB="0" distL="0" distR="0">
            <wp:extent cx="5486400" cy="2725947"/>
            <wp:effectExtent l="0" t="0" r="19050" b="17780"/>
            <wp:docPr id="4" name="Diagra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9179C" w:rsidRPr="00567407" w:rsidRDefault="00C9179C" w:rsidP="00567407">
      <w:pPr>
        <w:spacing w:line="276" w:lineRule="auto"/>
        <w:jc w:val="both"/>
      </w:pPr>
    </w:p>
    <w:p w:rsidR="00C9179C" w:rsidRPr="00567407" w:rsidRDefault="00C9179C" w:rsidP="00567407">
      <w:pPr>
        <w:spacing w:line="276" w:lineRule="auto"/>
        <w:jc w:val="both"/>
      </w:pPr>
      <w:r w:rsidRPr="00567407">
        <w:t>A grafikonról leolvasható, hogy az önkormányzati hivatal a rendelkezésére álló előirányzatból 60,1 %-ot használt fel, melyet pár mondatban szeretnénk bemutatni jogcímenként.</w:t>
      </w:r>
    </w:p>
    <w:p w:rsidR="00C9179C" w:rsidRPr="00567407" w:rsidRDefault="00C9179C" w:rsidP="00567407">
      <w:pPr>
        <w:spacing w:before="240" w:after="240" w:line="276" w:lineRule="auto"/>
        <w:jc w:val="both"/>
        <w:rPr>
          <w:i/>
        </w:rPr>
      </w:pPr>
      <w:r w:rsidRPr="00567407">
        <w:rPr>
          <w:i/>
        </w:rPr>
        <w:t xml:space="preserve">Személyi juttatások </w:t>
      </w:r>
    </w:p>
    <w:p w:rsidR="00C9179C" w:rsidRPr="00567407" w:rsidRDefault="00C9179C" w:rsidP="00567407">
      <w:pPr>
        <w:spacing w:line="276" w:lineRule="auto"/>
        <w:jc w:val="both"/>
      </w:pPr>
      <w:r w:rsidRPr="00567407">
        <w:t>Az igazgatási, gazdálkodási feladatok ellátásár</w:t>
      </w:r>
      <w:r w:rsidR="00FB1B43" w:rsidRPr="00567407">
        <w:t xml:space="preserve">a a központi költségvetés által engedélyezett létszám keret 16 fő, de ezzel szemben a feladatokat 14 fő látja el. </w:t>
      </w:r>
      <w:r w:rsidR="00E6420B" w:rsidRPr="00567407">
        <w:t>A hivatal költségvetésének l</w:t>
      </w:r>
      <w:r w:rsidR="00FB1B43" w:rsidRPr="00567407">
        <w:t>egnagyobb kiadás</w:t>
      </w:r>
      <w:r w:rsidR="00E6420B" w:rsidRPr="00567407">
        <w:t>á</w:t>
      </w:r>
      <w:r w:rsidR="00FB1B43" w:rsidRPr="00567407">
        <w:t xml:space="preserve">t a személyi juttatások </w:t>
      </w:r>
      <w:r w:rsidR="00E6420B" w:rsidRPr="00567407">
        <w:t>jelentik</w:t>
      </w:r>
      <w:r w:rsidR="00FB1B43" w:rsidRPr="00567407">
        <w:t xml:space="preserve">. Ezen a jogcímen 40734 E Ft előirányzat áll rendelkezésre, amelynek 67,8 %-a azaz 27617 E Ft került felhasználásra. Ennek megfelelő a </w:t>
      </w:r>
      <w:r w:rsidR="00FB1B43" w:rsidRPr="00567407">
        <w:rPr>
          <w:i/>
        </w:rPr>
        <w:t>munkáltatót terhelő járulékok</w:t>
      </w:r>
      <w:r w:rsidR="00FB1B43" w:rsidRPr="00567407">
        <w:t xml:space="preserve"> teljesítési adata, amely 68,2 %.</w:t>
      </w:r>
    </w:p>
    <w:p w:rsidR="00E6420B" w:rsidRPr="00567407" w:rsidRDefault="00E6420B" w:rsidP="00567407">
      <w:pPr>
        <w:spacing w:before="240" w:after="240" w:line="276" w:lineRule="auto"/>
        <w:jc w:val="both"/>
      </w:pPr>
      <w:r w:rsidRPr="00567407">
        <w:rPr>
          <w:i/>
        </w:rPr>
        <w:t>Dologi</w:t>
      </w:r>
      <w:r w:rsidRPr="00567407">
        <w:t xml:space="preserve"> </w:t>
      </w:r>
      <w:r w:rsidRPr="00567407">
        <w:rPr>
          <w:i/>
        </w:rPr>
        <w:t xml:space="preserve">kiadások </w:t>
      </w:r>
      <w:r w:rsidR="00F07692" w:rsidRPr="00567407">
        <w:t>módosított</w:t>
      </w:r>
      <w:r w:rsidR="00F07692" w:rsidRPr="00567407">
        <w:rPr>
          <w:i/>
        </w:rPr>
        <w:t xml:space="preserve"> </w:t>
      </w:r>
      <w:r w:rsidR="00F07692" w:rsidRPr="00567407">
        <w:t>előirányzata 11813 E Ft, és ebből 52,7 % került felhasználásra. Mint az önkormányzatnál is jeleztük az elkövetkező időszakban az évszaknak megfelelően növekedni fognak a közüzemi díjak.</w:t>
      </w:r>
    </w:p>
    <w:p w:rsidR="001537FD" w:rsidRPr="00567407" w:rsidRDefault="001537FD" w:rsidP="00567407">
      <w:pPr>
        <w:spacing w:line="276" w:lineRule="auto"/>
        <w:jc w:val="both"/>
      </w:pPr>
      <w:r w:rsidRPr="00567407">
        <w:rPr>
          <w:i/>
        </w:rPr>
        <w:t>Ellátottak pénzbeli juttatásai</w:t>
      </w:r>
      <w:r w:rsidRPr="00567407">
        <w:t xml:space="preserve"> jelentősen elmaradnak az időarányosan elvárható teljesítési adatokból. A tervezett összegek 3 % került felhasználásra. A következő előirányzat módosításnál az előirányzatot a teljesítésnek megfelelően csökkenteni fogjuk.</w:t>
      </w:r>
    </w:p>
    <w:p w:rsidR="001537FD" w:rsidRPr="00567407" w:rsidRDefault="001537FD" w:rsidP="00882139">
      <w:pPr>
        <w:spacing w:before="240" w:after="240" w:line="276" w:lineRule="auto"/>
        <w:jc w:val="both"/>
      </w:pPr>
      <w:r w:rsidRPr="00882139">
        <w:rPr>
          <w:i/>
        </w:rPr>
        <w:t>Beruházások</w:t>
      </w:r>
      <w:r w:rsidRPr="00567407">
        <w:t xml:space="preserve"> kiadásaira </w:t>
      </w:r>
      <w:r w:rsidR="00A46B30" w:rsidRPr="00567407">
        <w:t>eredeti előirányzat tervezésére nem volt szükség. Az év folyamán mindösszesen 136 E Ft értékben került beszerzése tárgyi eszköz. A fedezetet előirányzat átcsoportosítással biztosítottuk.</w:t>
      </w:r>
    </w:p>
    <w:p w:rsidR="00F07692" w:rsidRPr="00567407" w:rsidRDefault="00D128D0" w:rsidP="00567407">
      <w:pPr>
        <w:spacing w:line="276" w:lineRule="auto"/>
        <w:jc w:val="both"/>
      </w:pPr>
      <w:r w:rsidRPr="00567407">
        <w:t>Fenti adatokból is látszik, hogy csak az indokolt kifizetések teljesítésére került sor.</w:t>
      </w:r>
    </w:p>
    <w:p w:rsidR="00922A55" w:rsidRPr="00567407" w:rsidRDefault="00922A55" w:rsidP="00567407">
      <w:pPr>
        <w:spacing w:line="276" w:lineRule="auto"/>
        <w:jc w:val="both"/>
      </w:pPr>
    </w:p>
    <w:p w:rsidR="00922A55" w:rsidRPr="00567407" w:rsidRDefault="00922A55" w:rsidP="00567407">
      <w:pPr>
        <w:keepNext/>
        <w:pageBreakBefore/>
        <w:spacing w:line="276" w:lineRule="auto"/>
        <w:jc w:val="both"/>
        <w:rPr>
          <w:b/>
        </w:rPr>
      </w:pPr>
      <w:r w:rsidRPr="00567407">
        <w:rPr>
          <w:b/>
        </w:rPr>
        <w:lastRenderedPageBreak/>
        <w:t>Összegzés</w:t>
      </w:r>
    </w:p>
    <w:p w:rsidR="00D128D0" w:rsidRPr="00567407" w:rsidRDefault="00D128D0" w:rsidP="00567407">
      <w:pPr>
        <w:spacing w:line="276" w:lineRule="auto"/>
        <w:jc w:val="both"/>
      </w:pPr>
    </w:p>
    <w:p w:rsidR="00BC6A79" w:rsidRPr="00BC6A79" w:rsidRDefault="00090CD2" w:rsidP="00BC6A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i/>
          <w:lang w:eastAsia="en-US"/>
        </w:rPr>
      </w:pPr>
      <w:r w:rsidRPr="00BC6A79">
        <w:rPr>
          <w:b/>
          <w:i/>
        </w:rPr>
        <w:t>Az önkormányzat működtetése szilárd, ésszerű megszorításokon nyugvó, naprakész gazdálkodási feltételekkel kerül biztosításra.</w:t>
      </w:r>
      <w:r w:rsidR="00BC6A79" w:rsidRPr="00BC6A79">
        <w:rPr>
          <w:rFonts w:eastAsiaTheme="minorHAnsi"/>
          <w:b/>
          <w:i/>
          <w:lang w:eastAsia="en-US"/>
        </w:rPr>
        <w:t xml:space="preserve"> A takarékosságra továbbra is nagy hangsúlyt</w:t>
      </w:r>
      <w:r w:rsidR="00BC6A79">
        <w:rPr>
          <w:rFonts w:eastAsiaTheme="minorHAnsi"/>
          <w:b/>
          <w:i/>
          <w:lang w:eastAsia="en-US"/>
        </w:rPr>
        <w:t xml:space="preserve"> kell fektetni.</w:t>
      </w:r>
    </w:p>
    <w:p w:rsidR="00090CD2" w:rsidRPr="00BC6A79" w:rsidRDefault="00090CD2" w:rsidP="00BC6A79">
      <w:pPr>
        <w:spacing w:line="276" w:lineRule="auto"/>
        <w:jc w:val="both"/>
        <w:rPr>
          <w:b/>
          <w:i/>
        </w:rPr>
      </w:pPr>
    </w:p>
    <w:p w:rsidR="00090CD2" w:rsidRDefault="00090CD2" w:rsidP="00BC6A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i/>
          <w:lang w:eastAsia="en-US"/>
        </w:rPr>
      </w:pPr>
      <w:r w:rsidRPr="00BC6A79">
        <w:rPr>
          <w:rFonts w:eastAsiaTheme="minorHAnsi"/>
          <w:b/>
          <w:i/>
          <w:lang w:eastAsia="en-US"/>
        </w:rPr>
        <w:t>Összességben az önkormányzat 2016.</w:t>
      </w:r>
      <w:r w:rsidR="00BC6A79">
        <w:rPr>
          <w:rFonts w:eastAsiaTheme="minorHAnsi"/>
          <w:b/>
          <w:i/>
          <w:lang w:eastAsia="en-US"/>
        </w:rPr>
        <w:t xml:space="preserve"> </w:t>
      </w:r>
      <w:r w:rsidRPr="00BC6A79">
        <w:rPr>
          <w:rFonts w:eastAsiaTheme="minorHAnsi"/>
          <w:b/>
          <w:i/>
          <w:lang w:eastAsia="en-US"/>
        </w:rPr>
        <w:t>III. negyedévi gazdálkodásáról elmondható, hogy</w:t>
      </w:r>
      <w:r w:rsidR="00882139">
        <w:rPr>
          <w:rFonts w:eastAsiaTheme="minorHAnsi"/>
          <w:b/>
          <w:i/>
          <w:lang w:eastAsia="en-US"/>
        </w:rPr>
        <w:t xml:space="preserve"> az </w:t>
      </w:r>
      <w:r w:rsidRPr="00BC6A79">
        <w:rPr>
          <w:rFonts w:eastAsiaTheme="minorHAnsi"/>
          <w:b/>
          <w:i/>
          <w:lang w:eastAsia="en-US"/>
        </w:rPr>
        <w:t>időarányosan</w:t>
      </w:r>
      <w:r w:rsidR="00BC6A79" w:rsidRPr="00BC6A79">
        <w:rPr>
          <w:rFonts w:eastAsiaTheme="minorHAnsi"/>
          <w:b/>
          <w:i/>
          <w:lang w:eastAsia="en-US"/>
        </w:rPr>
        <w:t xml:space="preserve"> </w:t>
      </w:r>
      <w:r w:rsidR="00BC6A79">
        <w:rPr>
          <w:rFonts w:eastAsiaTheme="minorHAnsi"/>
          <w:b/>
          <w:i/>
          <w:lang w:eastAsia="en-US"/>
        </w:rPr>
        <w:t>teljesített adatok is alátámasztják a megfontolt, takarékos gazdálkodást, valamint a terv adatok megbízhatóságát.</w:t>
      </w:r>
    </w:p>
    <w:p w:rsidR="006239AB" w:rsidRDefault="006239AB" w:rsidP="00BC6A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i/>
          <w:lang w:eastAsia="en-US"/>
        </w:rPr>
      </w:pPr>
    </w:p>
    <w:p w:rsidR="006239AB" w:rsidRDefault="006239AB" w:rsidP="00BC6A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i/>
          <w:lang w:eastAsia="en-US"/>
        </w:rPr>
      </w:pPr>
    </w:p>
    <w:p w:rsidR="006239AB" w:rsidRDefault="006239AB" w:rsidP="00BC6A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i/>
          <w:lang w:eastAsia="en-US"/>
        </w:rPr>
      </w:pPr>
    </w:p>
    <w:p w:rsidR="006239AB" w:rsidRDefault="006239AB" w:rsidP="00BC6A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Lébény, 2016. november 15.</w:t>
      </w: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Pr="006239AB" w:rsidRDefault="006239AB" w:rsidP="006239AB">
      <w:pPr>
        <w:rPr>
          <w:rFonts w:eastAsiaTheme="minorHAnsi"/>
          <w:lang w:eastAsia="en-US"/>
        </w:rPr>
      </w:pPr>
    </w:p>
    <w:p w:rsidR="006239AB" w:rsidRDefault="006239AB" w:rsidP="006239AB">
      <w:pPr>
        <w:rPr>
          <w:rFonts w:eastAsiaTheme="minorHAnsi"/>
          <w:lang w:eastAsia="en-US"/>
        </w:rPr>
      </w:pPr>
    </w:p>
    <w:p w:rsidR="006239AB" w:rsidRDefault="006239AB" w:rsidP="006239AB">
      <w:pPr>
        <w:rPr>
          <w:rFonts w:eastAsiaTheme="minorHAnsi"/>
          <w:lang w:eastAsia="en-US"/>
        </w:rPr>
      </w:pPr>
    </w:p>
    <w:p w:rsidR="006239AB" w:rsidRDefault="006239AB" w:rsidP="006239AB">
      <w:pPr>
        <w:tabs>
          <w:tab w:val="left" w:pos="5420"/>
        </w:tabs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  <w:t>Kovács Gábor</w:t>
      </w:r>
    </w:p>
    <w:p w:rsidR="006239AB" w:rsidRPr="006239AB" w:rsidRDefault="006239AB" w:rsidP="006239AB">
      <w:pPr>
        <w:tabs>
          <w:tab w:val="left" w:pos="5420"/>
        </w:tabs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  <w:t>polgármester</w:t>
      </w:r>
    </w:p>
    <w:sectPr w:rsidR="006239AB" w:rsidRPr="006239AB" w:rsidSect="005D39FA">
      <w:footerReference w:type="default" r:id="rId12"/>
      <w:pgSz w:w="11906" w:h="16838"/>
      <w:pgMar w:top="1440" w:right="1080" w:bottom="1440" w:left="1080" w:header="709" w:footer="1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3C9" w:rsidRDefault="00BB73C9" w:rsidP="00567407">
      <w:r>
        <w:separator/>
      </w:r>
    </w:p>
  </w:endnote>
  <w:endnote w:type="continuationSeparator" w:id="0">
    <w:p w:rsidR="00BB73C9" w:rsidRDefault="00BB73C9" w:rsidP="00567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3962087"/>
      <w:docPartObj>
        <w:docPartGallery w:val="Page Numbers (Bottom of Page)"/>
        <w:docPartUnique/>
      </w:docPartObj>
    </w:sdtPr>
    <w:sdtContent>
      <w:p w:rsidR="00567407" w:rsidRDefault="009579CA">
        <w:pPr>
          <w:pStyle w:val="llb"/>
          <w:jc w:val="right"/>
        </w:pPr>
        <w:r>
          <w:fldChar w:fldCharType="begin"/>
        </w:r>
        <w:r w:rsidR="00567407">
          <w:instrText>PAGE   \* MERGEFORMAT</w:instrText>
        </w:r>
        <w:r>
          <w:fldChar w:fldCharType="separate"/>
        </w:r>
        <w:r w:rsidR="00F11BB8">
          <w:rPr>
            <w:noProof/>
          </w:rPr>
          <w:t>8</w:t>
        </w:r>
        <w:r>
          <w:fldChar w:fldCharType="end"/>
        </w:r>
      </w:p>
    </w:sdtContent>
  </w:sdt>
  <w:p w:rsidR="00567407" w:rsidRDefault="0056740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3C9" w:rsidRDefault="00BB73C9" w:rsidP="00567407">
      <w:r>
        <w:separator/>
      </w:r>
    </w:p>
  </w:footnote>
  <w:footnote w:type="continuationSeparator" w:id="0">
    <w:p w:rsidR="00BB73C9" w:rsidRDefault="00BB73C9" w:rsidP="005674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7981"/>
    <w:multiLevelType w:val="hybridMultilevel"/>
    <w:tmpl w:val="8BA6F66A"/>
    <w:lvl w:ilvl="0" w:tplc="B38486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47F60"/>
    <w:multiLevelType w:val="hybridMultilevel"/>
    <w:tmpl w:val="8D6E4B12"/>
    <w:lvl w:ilvl="0" w:tplc="533C9B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917527"/>
    <w:multiLevelType w:val="hybridMultilevel"/>
    <w:tmpl w:val="7118F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776D5E"/>
    <w:multiLevelType w:val="hybridMultilevel"/>
    <w:tmpl w:val="141496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4738D"/>
    <w:rsid w:val="000345C6"/>
    <w:rsid w:val="00050C45"/>
    <w:rsid w:val="00051EB5"/>
    <w:rsid w:val="00076D91"/>
    <w:rsid w:val="00090CD2"/>
    <w:rsid w:val="000D7DC5"/>
    <w:rsid w:val="000E14D4"/>
    <w:rsid w:val="0014015A"/>
    <w:rsid w:val="001537FD"/>
    <w:rsid w:val="001A1BE6"/>
    <w:rsid w:val="001C1A72"/>
    <w:rsid w:val="00201ADF"/>
    <w:rsid w:val="00214067"/>
    <w:rsid w:val="00227A58"/>
    <w:rsid w:val="00267031"/>
    <w:rsid w:val="00286A55"/>
    <w:rsid w:val="00297664"/>
    <w:rsid w:val="002A4E4B"/>
    <w:rsid w:val="002A7C24"/>
    <w:rsid w:val="002B1381"/>
    <w:rsid w:val="002D0D2B"/>
    <w:rsid w:val="002F610E"/>
    <w:rsid w:val="003070E0"/>
    <w:rsid w:val="003159E7"/>
    <w:rsid w:val="00337D5A"/>
    <w:rsid w:val="00392350"/>
    <w:rsid w:val="00397077"/>
    <w:rsid w:val="003F1FBA"/>
    <w:rsid w:val="003F79C8"/>
    <w:rsid w:val="00422E7C"/>
    <w:rsid w:val="0045016D"/>
    <w:rsid w:val="00461748"/>
    <w:rsid w:val="00497B3B"/>
    <w:rsid w:val="004A7292"/>
    <w:rsid w:val="004C64F9"/>
    <w:rsid w:val="004D7AFA"/>
    <w:rsid w:val="00536E6B"/>
    <w:rsid w:val="00544C65"/>
    <w:rsid w:val="00567407"/>
    <w:rsid w:val="00572B83"/>
    <w:rsid w:val="00596E83"/>
    <w:rsid w:val="005C73BC"/>
    <w:rsid w:val="005D39FA"/>
    <w:rsid w:val="006239AB"/>
    <w:rsid w:val="0065237D"/>
    <w:rsid w:val="00695F66"/>
    <w:rsid w:val="006A47DB"/>
    <w:rsid w:val="006D24E4"/>
    <w:rsid w:val="00787D38"/>
    <w:rsid w:val="007C0A0B"/>
    <w:rsid w:val="007D2224"/>
    <w:rsid w:val="007F7BB9"/>
    <w:rsid w:val="00820B2B"/>
    <w:rsid w:val="00882139"/>
    <w:rsid w:val="008D61B6"/>
    <w:rsid w:val="00922A55"/>
    <w:rsid w:val="009428D7"/>
    <w:rsid w:val="009574F5"/>
    <w:rsid w:val="009579CA"/>
    <w:rsid w:val="0098782F"/>
    <w:rsid w:val="009A4CA9"/>
    <w:rsid w:val="009D4D1B"/>
    <w:rsid w:val="00A1780F"/>
    <w:rsid w:val="00A46B30"/>
    <w:rsid w:val="00A82C6F"/>
    <w:rsid w:val="00A93BB7"/>
    <w:rsid w:val="00AB3D84"/>
    <w:rsid w:val="00AB4638"/>
    <w:rsid w:val="00AB71E0"/>
    <w:rsid w:val="00B02EED"/>
    <w:rsid w:val="00B0320D"/>
    <w:rsid w:val="00B12191"/>
    <w:rsid w:val="00B527E1"/>
    <w:rsid w:val="00B53118"/>
    <w:rsid w:val="00B53CC7"/>
    <w:rsid w:val="00BA72A0"/>
    <w:rsid w:val="00BB73C9"/>
    <w:rsid w:val="00BC6A79"/>
    <w:rsid w:val="00BC78DF"/>
    <w:rsid w:val="00BE2822"/>
    <w:rsid w:val="00BE39EF"/>
    <w:rsid w:val="00BF5856"/>
    <w:rsid w:val="00C52287"/>
    <w:rsid w:val="00C70A9E"/>
    <w:rsid w:val="00C8703C"/>
    <w:rsid w:val="00C9179C"/>
    <w:rsid w:val="00CB53EE"/>
    <w:rsid w:val="00CC1140"/>
    <w:rsid w:val="00CC60AE"/>
    <w:rsid w:val="00CC7928"/>
    <w:rsid w:val="00CD5310"/>
    <w:rsid w:val="00D128D0"/>
    <w:rsid w:val="00D15BA8"/>
    <w:rsid w:val="00D24E2E"/>
    <w:rsid w:val="00D50C50"/>
    <w:rsid w:val="00D614D0"/>
    <w:rsid w:val="00D7036B"/>
    <w:rsid w:val="00DE49C7"/>
    <w:rsid w:val="00E0185E"/>
    <w:rsid w:val="00E17350"/>
    <w:rsid w:val="00E25EBA"/>
    <w:rsid w:val="00E532C2"/>
    <w:rsid w:val="00E5441C"/>
    <w:rsid w:val="00E61248"/>
    <w:rsid w:val="00E6420B"/>
    <w:rsid w:val="00EC7651"/>
    <w:rsid w:val="00EE359D"/>
    <w:rsid w:val="00EF607A"/>
    <w:rsid w:val="00F07692"/>
    <w:rsid w:val="00F11BB8"/>
    <w:rsid w:val="00F128AF"/>
    <w:rsid w:val="00F1370E"/>
    <w:rsid w:val="00F22AE8"/>
    <w:rsid w:val="00F30045"/>
    <w:rsid w:val="00F33E02"/>
    <w:rsid w:val="00F41DC1"/>
    <w:rsid w:val="00F4738D"/>
    <w:rsid w:val="00FB1B43"/>
    <w:rsid w:val="00FB3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738D"/>
    <w:pPr>
      <w:spacing w:after="0" w:line="240" w:lineRule="auto"/>
    </w:pPr>
    <w:rPr>
      <w:rFonts w:eastAsia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A72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7292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A93BB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6740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67407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6740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67407"/>
    <w:rPr>
      <w:rFonts w:eastAsia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738D"/>
    <w:pPr>
      <w:spacing w:after="0" w:line="240" w:lineRule="auto"/>
    </w:pPr>
    <w:rPr>
      <w:rFonts w:eastAsia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A72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7292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A93BB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6740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67407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6740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67407"/>
    <w:rPr>
      <w:rFonts w:eastAsia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munkalap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munkalap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munkalap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munkalap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u-HU"/>
  <c:style val="10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cat>
            <c:numRef>
              <c:f>Munka1!$A$2:$D$2</c:f>
              <c:numCache>
                <c:formatCode>#,##0\ "Ft"</c:formatCode>
                <c:ptCount val="4"/>
                <c:pt idx="1">
                  <c:v>544753000</c:v>
                </c:pt>
                <c:pt idx="2">
                  <c:v>615709000</c:v>
                </c:pt>
                <c:pt idx="3">
                  <c:v>490915000</c:v>
                </c:pt>
              </c:numCache>
            </c:numRef>
          </c:cat>
          <c:val>
            <c:numRef>
              <c:f>Munka1!$B$2</c:f>
              <c:numCache>
                <c:formatCode>#,##0\ "Ft"</c:formatCode>
                <c:ptCount val="1"/>
                <c:pt idx="0">
                  <c:v>544753000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cat>
            <c:numRef>
              <c:f>Munka1!$A$2:$D$2</c:f>
              <c:numCache>
                <c:formatCode>#,##0\ "Ft"</c:formatCode>
                <c:ptCount val="4"/>
                <c:pt idx="1">
                  <c:v>544753000</c:v>
                </c:pt>
                <c:pt idx="2">
                  <c:v>615709000</c:v>
                </c:pt>
                <c:pt idx="3">
                  <c:v>490915000</c:v>
                </c:pt>
              </c:numCache>
            </c:numRef>
          </c:cat>
          <c:val>
            <c:numRef>
              <c:f>Munka1!$C$2</c:f>
              <c:numCache>
                <c:formatCode>#,##0\ "Ft"</c:formatCode>
                <c:ptCount val="1"/>
                <c:pt idx="0">
                  <c:v>615709000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cat>
            <c:numRef>
              <c:f>Munka1!$A$2:$D$2</c:f>
              <c:numCache>
                <c:formatCode>#,##0\ "Ft"</c:formatCode>
                <c:ptCount val="4"/>
                <c:pt idx="1">
                  <c:v>544753000</c:v>
                </c:pt>
                <c:pt idx="2">
                  <c:v>615709000</c:v>
                </c:pt>
                <c:pt idx="3">
                  <c:v>490915000</c:v>
                </c:pt>
              </c:numCache>
            </c:numRef>
          </c:cat>
          <c:val>
            <c:numRef>
              <c:f>Munka1!$D$2</c:f>
              <c:numCache>
                <c:formatCode>#,##0\ "Ft"</c:formatCode>
                <c:ptCount val="1"/>
                <c:pt idx="0">
                  <c:v>490915000</c:v>
                </c:pt>
              </c:numCache>
            </c:numRef>
          </c:val>
        </c:ser>
        <c:dLbls>
          <c:showVal val="1"/>
        </c:dLbls>
        <c:gapWidth val="75"/>
        <c:axId val="122295424"/>
        <c:axId val="122296960"/>
      </c:barChart>
      <c:catAx>
        <c:axId val="122295424"/>
        <c:scaling>
          <c:orientation val="minMax"/>
        </c:scaling>
        <c:axPos val="b"/>
        <c:numFmt formatCode="General" sourceLinked="1"/>
        <c:majorTickMark val="none"/>
        <c:tickLblPos val="nextTo"/>
        <c:crossAx val="122296960"/>
        <c:crosses val="autoZero"/>
        <c:auto val="1"/>
        <c:lblAlgn val="ctr"/>
        <c:lblOffset val="100"/>
      </c:catAx>
      <c:valAx>
        <c:axId val="122296960"/>
        <c:scaling>
          <c:orientation val="minMax"/>
        </c:scaling>
        <c:axPos val="l"/>
        <c:numFmt formatCode="#,##0\ &quot;Ft&quot;" sourceLinked="1"/>
        <c:majorTickMark val="none"/>
        <c:tickLblPos val="nextTo"/>
        <c:crossAx val="12229542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u-HU"/>
  <c:style val="10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Munka1!$B$2</c:f>
              <c:numCache>
                <c:formatCode>#,##0\ "Ft"</c:formatCode>
                <c:ptCount val="1"/>
                <c:pt idx="0">
                  <c:v>454753000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Munka1!$C$2</c:f>
              <c:numCache>
                <c:formatCode>#,##0\ "Ft"</c:formatCode>
                <c:ptCount val="1"/>
                <c:pt idx="0">
                  <c:v>615709000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Munka1!$D$2</c:f>
              <c:numCache>
                <c:formatCode>#,##0\ "Ft"</c:formatCode>
                <c:ptCount val="1"/>
                <c:pt idx="0">
                  <c:v>396841000</c:v>
                </c:pt>
              </c:numCache>
            </c:numRef>
          </c:val>
        </c:ser>
        <c:dLbls>
          <c:showVal val="1"/>
        </c:dLbls>
        <c:gapWidth val="75"/>
        <c:axId val="138470144"/>
        <c:axId val="138471680"/>
      </c:barChart>
      <c:catAx>
        <c:axId val="138470144"/>
        <c:scaling>
          <c:orientation val="minMax"/>
        </c:scaling>
        <c:axPos val="b"/>
        <c:numFmt formatCode="General" sourceLinked="1"/>
        <c:majorTickMark val="none"/>
        <c:tickLblPos val="nextTo"/>
        <c:crossAx val="138471680"/>
        <c:crosses val="autoZero"/>
        <c:auto val="1"/>
        <c:lblAlgn val="ctr"/>
        <c:lblOffset val="100"/>
      </c:catAx>
      <c:valAx>
        <c:axId val="138471680"/>
        <c:scaling>
          <c:orientation val="minMax"/>
        </c:scaling>
        <c:axPos val="l"/>
        <c:numFmt formatCode="#,##0\ &quot;Ft&quot;" sourceLinked="1"/>
        <c:majorTickMark val="none"/>
        <c:tickLblPos val="nextTo"/>
        <c:crossAx val="13847014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u-HU"/>
  <c:style val="10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Munka1!$B$2</c:f>
              <c:numCache>
                <c:formatCode>#,##0\ "Ft"</c:formatCode>
                <c:ptCount val="1"/>
                <c:pt idx="0">
                  <c:v>65340000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Munka1!$C$2</c:f>
              <c:numCache>
                <c:formatCode>#,##0\ "Ft"</c:formatCode>
                <c:ptCount val="1"/>
                <c:pt idx="0">
                  <c:v>69012277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Munka1!$D$2</c:f>
              <c:numCache>
                <c:formatCode>#,##0\ "Ft"</c:formatCode>
                <c:ptCount val="1"/>
                <c:pt idx="0">
                  <c:v>42206427</c:v>
                </c:pt>
              </c:numCache>
            </c:numRef>
          </c:val>
        </c:ser>
        <c:dLbls>
          <c:showVal val="1"/>
        </c:dLbls>
        <c:gapWidth val="75"/>
        <c:axId val="127529344"/>
        <c:axId val="127530880"/>
      </c:barChart>
      <c:catAx>
        <c:axId val="127529344"/>
        <c:scaling>
          <c:orientation val="minMax"/>
        </c:scaling>
        <c:axPos val="b"/>
        <c:numFmt formatCode="General" sourceLinked="1"/>
        <c:majorTickMark val="none"/>
        <c:tickLblPos val="nextTo"/>
        <c:crossAx val="127530880"/>
        <c:crosses val="autoZero"/>
        <c:auto val="1"/>
        <c:lblAlgn val="ctr"/>
        <c:lblOffset val="100"/>
      </c:catAx>
      <c:valAx>
        <c:axId val="127530880"/>
        <c:scaling>
          <c:orientation val="minMax"/>
        </c:scaling>
        <c:axPos val="l"/>
        <c:numFmt formatCode="#,##0\ &quot;Ft&quot;" sourceLinked="1"/>
        <c:majorTickMark val="none"/>
        <c:tickLblPos val="nextTo"/>
        <c:crossAx val="12752934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hu-HU"/>
  <c:style val="10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Munka1!$B$2</c:f>
              <c:numCache>
                <c:formatCode>#,##0\ "Ft"</c:formatCode>
                <c:ptCount val="1"/>
                <c:pt idx="0">
                  <c:v>65340000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Munka1!$C$2</c:f>
              <c:numCache>
                <c:formatCode>#,##0\ "Ft"</c:formatCode>
                <c:ptCount val="1"/>
                <c:pt idx="0">
                  <c:v>69012277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cat>
            <c:numRef>
              <c:f>Munka1!$A$2</c:f>
              <c:numCache>
                <c:formatCode>General</c:formatCode>
                <c:ptCount val="1"/>
              </c:numCache>
            </c:numRef>
          </c:cat>
          <c:val>
            <c:numRef>
              <c:f>Munka1!$D$2</c:f>
              <c:numCache>
                <c:formatCode>#,##0\ "Ft"</c:formatCode>
                <c:ptCount val="1"/>
                <c:pt idx="0">
                  <c:v>41494302</c:v>
                </c:pt>
              </c:numCache>
            </c:numRef>
          </c:val>
        </c:ser>
        <c:dLbls>
          <c:showVal val="1"/>
        </c:dLbls>
        <c:gapWidth val="75"/>
        <c:axId val="138244096"/>
        <c:axId val="138245632"/>
      </c:barChart>
      <c:catAx>
        <c:axId val="138244096"/>
        <c:scaling>
          <c:orientation val="minMax"/>
        </c:scaling>
        <c:axPos val="b"/>
        <c:numFmt formatCode="General" sourceLinked="1"/>
        <c:majorTickMark val="none"/>
        <c:tickLblPos val="nextTo"/>
        <c:crossAx val="138245632"/>
        <c:crosses val="autoZero"/>
        <c:auto val="1"/>
        <c:lblAlgn val="ctr"/>
        <c:lblOffset val="100"/>
      </c:catAx>
      <c:valAx>
        <c:axId val="138245632"/>
        <c:scaling>
          <c:orientation val="minMax"/>
        </c:scaling>
        <c:axPos val="l"/>
        <c:numFmt formatCode="#,##0\ &quot;Ft&quot;" sourceLinked="1"/>
        <c:majorTickMark val="none"/>
        <c:tickLblPos val="nextTo"/>
        <c:crossAx val="138244096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B4CAA-35AC-4B79-B9AE-566CCBBE8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1360</Words>
  <Characters>9391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cp:lastPrinted>2016-11-17T10:47:00Z</cp:lastPrinted>
  <dcterms:created xsi:type="dcterms:W3CDTF">2016-12-15T11:44:00Z</dcterms:created>
  <dcterms:modified xsi:type="dcterms:W3CDTF">2016-12-15T11:44:00Z</dcterms:modified>
</cp:coreProperties>
</file>