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1A" w:rsidRDefault="00B66D1A" w:rsidP="00205FB6">
      <w:pPr>
        <w:spacing w:after="0" w:line="240" w:lineRule="auto"/>
        <w:rPr>
          <w:rFonts w:eastAsia="Times New Roman" w:cs="Times New Roman"/>
          <w:b/>
          <w:lang w:eastAsia="hu-HU"/>
        </w:rPr>
      </w:pPr>
    </w:p>
    <w:p w:rsidR="00B66D1A" w:rsidRDefault="00B66D1A" w:rsidP="00205FB6">
      <w:pPr>
        <w:spacing w:after="0" w:line="240" w:lineRule="auto"/>
        <w:rPr>
          <w:rFonts w:eastAsia="Times New Roman" w:cs="Times New Roman"/>
          <w:b/>
          <w:lang w:eastAsia="hu-HU"/>
        </w:rPr>
      </w:pPr>
    </w:p>
    <w:p w:rsidR="00B66D1A" w:rsidRDefault="00B66D1A" w:rsidP="00B66D1A">
      <w:pPr>
        <w:tabs>
          <w:tab w:val="left" w:pos="6521"/>
        </w:tabs>
      </w:pPr>
      <w:r>
        <w:t xml:space="preserve">Lébény Város </w:t>
      </w:r>
      <w:r>
        <w:tab/>
        <w:t>…</w:t>
      </w:r>
      <w:proofErr w:type="gramStart"/>
      <w:r>
        <w:t>……</w:t>
      </w:r>
      <w:proofErr w:type="gramEnd"/>
      <w:r>
        <w:t>) napirend</w:t>
      </w:r>
    </w:p>
    <w:p w:rsidR="00B66D1A" w:rsidRDefault="00B66D1A" w:rsidP="00B66D1A">
      <w:r>
        <w:t>Polgármesterétől</w:t>
      </w:r>
    </w:p>
    <w:p w:rsidR="00B66D1A" w:rsidRPr="00773FD2" w:rsidRDefault="00B66D1A" w:rsidP="00B66D1A"/>
    <w:p w:rsidR="00B66D1A" w:rsidRPr="00773FD2" w:rsidRDefault="00B66D1A" w:rsidP="00B66D1A"/>
    <w:p w:rsidR="00B66D1A" w:rsidRPr="00773FD2" w:rsidRDefault="00B66D1A" w:rsidP="00B66D1A"/>
    <w:p w:rsidR="00B66D1A" w:rsidRPr="00773FD2" w:rsidRDefault="00B66D1A" w:rsidP="00B66D1A"/>
    <w:p w:rsidR="00B66D1A" w:rsidRPr="00773FD2" w:rsidRDefault="00B66D1A" w:rsidP="00B66D1A"/>
    <w:p w:rsidR="00B66D1A" w:rsidRDefault="00B66D1A" w:rsidP="00B66D1A"/>
    <w:p w:rsidR="00B66D1A" w:rsidRPr="00773FD2" w:rsidRDefault="00B66D1A" w:rsidP="00B66D1A"/>
    <w:p w:rsidR="00B66D1A" w:rsidRPr="00773FD2" w:rsidRDefault="00B66D1A" w:rsidP="00B66D1A"/>
    <w:p w:rsidR="00B66D1A" w:rsidRPr="00D91903" w:rsidRDefault="00B66D1A" w:rsidP="00B66D1A">
      <w:pPr>
        <w:rPr>
          <w:b/>
        </w:rPr>
      </w:pPr>
    </w:p>
    <w:p w:rsidR="00B66D1A" w:rsidRPr="00D91903" w:rsidRDefault="00B66D1A" w:rsidP="00B66D1A">
      <w:pPr>
        <w:tabs>
          <w:tab w:val="left" w:pos="3510"/>
        </w:tabs>
        <w:jc w:val="center"/>
        <w:rPr>
          <w:b/>
          <w:sz w:val="28"/>
          <w:szCs w:val="28"/>
        </w:rPr>
      </w:pPr>
      <w:r w:rsidRPr="00D91903">
        <w:rPr>
          <w:b/>
          <w:sz w:val="28"/>
          <w:szCs w:val="28"/>
        </w:rPr>
        <w:t>Előterjesztés</w:t>
      </w:r>
    </w:p>
    <w:p w:rsidR="00B66D1A" w:rsidRPr="00D91903" w:rsidRDefault="00B66D1A" w:rsidP="00B66D1A">
      <w:pPr>
        <w:tabs>
          <w:tab w:val="left" w:pos="3510"/>
        </w:tabs>
        <w:jc w:val="center"/>
        <w:rPr>
          <w:b/>
          <w:sz w:val="28"/>
          <w:szCs w:val="28"/>
        </w:rPr>
      </w:pPr>
      <w:proofErr w:type="gramStart"/>
      <w:r w:rsidRPr="00D91903">
        <w:rPr>
          <w:b/>
          <w:sz w:val="28"/>
          <w:szCs w:val="28"/>
        </w:rPr>
        <w:t>a</w:t>
      </w:r>
      <w:proofErr w:type="gramEnd"/>
      <w:r w:rsidRPr="00D91903">
        <w:rPr>
          <w:b/>
          <w:sz w:val="28"/>
          <w:szCs w:val="28"/>
        </w:rPr>
        <w:t xml:space="preserve"> Képviselő-testület</w:t>
      </w:r>
    </w:p>
    <w:p w:rsidR="00B66D1A" w:rsidRPr="00D91903" w:rsidRDefault="00B66D1A" w:rsidP="00B66D1A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2016. </w:t>
      </w:r>
      <w:r w:rsidR="00C03643">
        <w:rPr>
          <w:b/>
          <w:sz w:val="28"/>
          <w:szCs w:val="28"/>
        </w:rPr>
        <w:t>október 27</w:t>
      </w:r>
      <w:r>
        <w:rPr>
          <w:b/>
          <w:sz w:val="28"/>
          <w:szCs w:val="28"/>
        </w:rPr>
        <w:t>-i ülésére</w:t>
      </w:r>
    </w:p>
    <w:p w:rsidR="00B66D1A" w:rsidRPr="00D91903" w:rsidRDefault="00B66D1A" w:rsidP="00B66D1A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B66D1A" w:rsidRPr="00D91903" w:rsidRDefault="00B66D1A" w:rsidP="00B66D1A">
      <w:pPr>
        <w:tabs>
          <w:tab w:val="left" w:pos="3510"/>
        </w:tabs>
        <w:rPr>
          <w:b/>
        </w:rPr>
      </w:pPr>
    </w:p>
    <w:p w:rsidR="00B66D1A" w:rsidRPr="00D91903" w:rsidRDefault="00B66D1A" w:rsidP="00B66D1A">
      <w:pPr>
        <w:rPr>
          <w:b/>
        </w:rPr>
      </w:pPr>
    </w:p>
    <w:p w:rsidR="00B66D1A" w:rsidRPr="00773FD2" w:rsidRDefault="00B66D1A" w:rsidP="00B66D1A"/>
    <w:p w:rsidR="00B66D1A" w:rsidRPr="00773FD2" w:rsidRDefault="00B66D1A" w:rsidP="00B66D1A"/>
    <w:p w:rsidR="00B66D1A" w:rsidRPr="00773FD2" w:rsidRDefault="00B66D1A" w:rsidP="00B66D1A"/>
    <w:p w:rsidR="00B66D1A" w:rsidRPr="00773FD2" w:rsidRDefault="00B66D1A" w:rsidP="00B66D1A"/>
    <w:p w:rsidR="00B66D1A" w:rsidRPr="00773FD2" w:rsidRDefault="00B66D1A" w:rsidP="00B66D1A"/>
    <w:p w:rsidR="00B66D1A" w:rsidRPr="00773FD2" w:rsidRDefault="00B66D1A" w:rsidP="00B66D1A"/>
    <w:p w:rsidR="00B66D1A" w:rsidRPr="00773FD2" w:rsidRDefault="00B66D1A" w:rsidP="00B66D1A"/>
    <w:p w:rsidR="00B66D1A" w:rsidRDefault="00B66D1A" w:rsidP="00B66D1A"/>
    <w:p w:rsidR="00B66D1A" w:rsidRDefault="00B66D1A" w:rsidP="00B66D1A"/>
    <w:p w:rsidR="00B66D1A" w:rsidRDefault="00B66D1A" w:rsidP="00B66D1A">
      <w:r>
        <w:t>Tárgy: 2016. évi étkezési térítési díjak</w:t>
      </w:r>
      <w:r w:rsidR="00C03643">
        <w:t xml:space="preserve"> módosítása</w:t>
      </w:r>
    </w:p>
    <w:p w:rsidR="00B66D1A" w:rsidRPr="00773FD2" w:rsidRDefault="00B66D1A" w:rsidP="00B66D1A">
      <w:r>
        <w:t>Előterjesztő: Kovács Gábor polgármester</w:t>
      </w:r>
    </w:p>
    <w:p w:rsidR="00B66D1A" w:rsidRDefault="00B66D1A" w:rsidP="00205FB6">
      <w:pPr>
        <w:spacing w:after="0" w:line="240" w:lineRule="auto"/>
        <w:rPr>
          <w:rFonts w:eastAsia="Times New Roman" w:cs="Times New Roman"/>
          <w:b/>
          <w:lang w:eastAsia="hu-HU"/>
        </w:rPr>
      </w:pPr>
    </w:p>
    <w:p w:rsidR="00205FB6" w:rsidRPr="00B66D1A" w:rsidRDefault="00205FB6" w:rsidP="00205FB6">
      <w:pPr>
        <w:spacing w:after="0" w:line="240" w:lineRule="auto"/>
        <w:rPr>
          <w:rFonts w:eastAsia="Times New Roman" w:cs="Times New Roman"/>
          <w:b/>
          <w:lang w:eastAsia="hu-HU"/>
        </w:rPr>
      </w:pPr>
      <w:r w:rsidRPr="00B66D1A">
        <w:rPr>
          <w:rFonts w:eastAsia="Times New Roman" w:cs="Times New Roman"/>
          <w:b/>
          <w:lang w:eastAsia="hu-HU"/>
        </w:rPr>
        <w:t>Tisztelt Képviselő-testület!</w:t>
      </w:r>
    </w:p>
    <w:p w:rsidR="00205FB6" w:rsidRPr="00533BA0" w:rsidRDefault="00205FB6" w:rsidP="00205FB6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205FB6" w:rsidRPr="00533BA0" w:rsidRDefault="00205FB6" w:rsidP="00205FB6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>Az 1993. évi III. szociális igazgatásról és szociális ellátásokról szóló törvény (</w:t>
      </w:r>
      <w:proofErr w:type="spellStart"/>
      <w:r w:rsidRPr="00533BA0">
        <w:rPr>
          <w:rFonts w:eastAsia="Times New Roman" w:cs="Times New Roman"/>
          <w:lang w:eastAsia="hu-HU"/>
        </w:rPr>
        <w:t>Szoc</w:t>
      </w:r>
      <w:proofErr w:type="spellEnd"/>
      <w:r w:rsidRPr="00533BA0">
        <w:rPr>
          <w:rFonts w:eastAsia="Times New Roman" w:cs="Times New Roman"/>
          <w:lang w:eastAsia="hu-HU"/>
        </w:rPr>
        <w:t>. tv.) 56 §-a határozza meg a személyes gondoskodást nyújtó ellátásokat.</w:t>
      </w:r>
    </w:p>
    <w:p w:rsidR="00205FB6" w:rsidRPr="00205FB6" w:rsidRDefault="00205FB6" w:rsidP="00205FB6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05FB6">
        <w:rPr>
          <w:rFonts w:eastAsia="Times New Roman" w:cs="Times New Roman"/>
          <w:lang w:eastAsia="hu-HU"/>
        </w:rPr>
        <w:t xml:space="preserve">A szociálisan rászorultak részére személyes gondoskodást az állam, valamint az </w:t>
      </w:r>
      <w:r w:rsidRPr="00533BA0">
        <w:rPr>
          <w:rFonts w:eastAsia="Times New Roman" w:cs="Times New Roman"/>
          <w:lang w:eastAsia="hu-HU"/>
        </w:rPr>
        <w:t>ö</w:t>
      </w:r>
      <w:r w:rsidRPr="00205FB6">
        <w:rPr>
          <w:rFonts w:eastAsia="Times New Roman" w:cs="Times New Roman"/>
          <w:lang w:eastAsia="hu-HU"/>
        </w:rPr>
        <w:t xml:space="preserve">nkormányzatok biztosítják. </w:t>
      </w:r>
    </w:p>
    <w:p w:rsidR="00205FB6" w:rsidRPr="00205FB6" w:rsidRDefault="00205FB6" w:rsidP="00205FB6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205FB6">
        <w:rPr>
          <w:rFonts w:eastAsia="Times New Roman" w:cs="Times New Roman"/>
          <w:lang w:eastAsia="hu-HU"/>
        </w:rPr>
        <w:t xml:space="preserve">A személyes gondoskodás magában foglalja a szociális alapszolgáltatásokat és a szakosított ellátásokat. </w:t>
      </w:r>
    </w:p>
    <w:p w:rsidR="00205FB6" w:rsidRPr="00205FB6" w:rsidRDefault="00205FB6" w:rsidP="00205FB6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bookmarkStart w:id="0" w:name="para57"/>
      <w:bookmarkEnd w:id="0"/>
      <w:r w:rsidRPr="00205FB6">
        <w:rPr>
          <w:rFonts w:eastAsia="Times New Roman" w:cs="Times New Roman"/>
          <w:lang w:eastAsia="hu-HU"/>
        </w:rPr>
        <w:t xml:space="preserve">57. § </w:t>
      </w:r>
      <w:r w:rsidR="00AD1F27">
        <w:rPr>
          <w:rFonts w:eastAsia="Times New Roman" w:cs="Times New Roman"/>
          <w:lang w:eastAsia="hu-HU"/>
        </w:rPr>
        <w:t>alapján a</w:t>
      </w:r>
      <w:r w:rsidRPr="00205FB6">
        <w:rPr>
          <w:rFonts w:eastAsia="Times New Roman" w:cs="Times New Roman"/>
          <w:vertAlign w:val="superscript"/>
          <w:lang w:eastAsia="hu-HU"/>
        </w:rPr>
        <w:t> </w:t>
      </w:r>
      <w:r w:rsidRPr="00205FB6">
        <w:rPr>
          <w:rFonts w:eastAsia="Times New Roman" w:cs="Times New Roman"/>
          <w:lang w:eastAsia="hu-HU"/>
        </w:rPr>
        <w:t xml:space="preserve">Szociális alapszolgáltatások </w:t>
      </w:r>
      <w:r w:rsidR="00AD1F27">
        <w:rPr>
          <w:rFonts w:eastAsia="Times New Roman" w:cs="Times New Roman"/>
          <w:lang w:eastAsia="hu-HU"/>
        </w:rPr>
        <w:t>a következők:</w:t>
      </w:r>
    </w:p>
    <w:p w:rsidR="00205FB6" w:rsidRPr="00533BA0" w:rsidRDefault="00205FB6" w:rsidP="00205F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 xml:space="preserve">a falugondnoki és tanyagondnoki szolgáltatás, </w:t>
      </w:r>
    </w:p>
    <w:p w:rsidR="00205FB6" w:rsidRPr="00533BA0" w:rsidRDefault="00205FB6" w:rsidP="00205F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 xml:space="preserve">az </w:t>
      </w:r>
      <w:bookmarkStart w:id="1" w:name="ws1_0"/>
      <w:r w:rsidR="00196533" w:rsidRPr="00533BA0">
        <w:rPr>
          <w:rFonts w:eastAsia="Times New Roman" w:cs="Times New Roman"/>
          <w:lang w:eastAsia="hu-HU"/>
        </w:rPr>
        <w:fldChar w:fldCharType="begin"/>
      </w:r>
      <w:r w:rsidRPr="00533BA0">
        <w:rPr>
          <w:rFonts w:eastAsia="Times New Roman" w:cs="Times New Roman"/>
          <w:lang w:eastAsia="hu-HU"/>
        </w:rPr>
        <w:instrText xml:space="preserve"> HYPERLINK "https://www.opten.hu/optijus/lawtext/221785?tkertip=4&amp;tsearch=%c3%b3vodai*%20%c3%a9tkeztet%c3%a9s*&amp;page_to=1" \l "ws2_0" </w:instrText>
      </w:r>
      <w:r w:rsidR="00196533" w:rsidRPr="00533BA0">
        <w:rPr>
          <w:rFonts w:eastAsia="Times New Roman" w:cs="Times New Roman"/>
          <w:lang w:eastAsia="hu-HU"/>
        </w:rPr>
        <w:fldChar w:fldCharType="separate"/>
      </w:r>
      <w:r w:rsidRPr="00533BA0">
        <w:rPr>
          <w:rFonts w:eastAsia="Times New Roman" w:cs="Times New Roman"/>
          <w:lang w:eastAsia="hu-HU"/>
        </w:rPr>
        <w:t>étkeztetés</w:t>
      </w:r>
      <w:r w:rsidR="00196533" w:rsidRPr="00533BA0">
        <w:rPr>
          <w:rFonts w:eastAsia="Times New Roman" w:cs="Times New Roman"/>
          <w:lang w:eastAsia="hu-HU"/>
        </w:rPr>
        <w:fldChar w:fldCharType="end"/>
      </w:r>
      <w:bookmarkEnd w:id="1"/>
      <w:r w:rsidRPr="00533BA0">
        <w:rPr>
          <w:rFonts w:eastAsia="Times New Roman" w:cs="Times New Roman"/>
          <w:lang w:eastAsia="hu-HU"/>
        </w:rPr>
        <w:t xml:space="preserve">, </w:t>
      </w:r>
    </w:p>
    <w:p w:rsidR="00205FB6" w:rsidRPr="00533BA0" w:rsidRDefault="00205FB6" w:rsidP="00205F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 xml:space="preserve">a házi segítségnyújtás, </w:t>
      </w:r>
    </w:p>
    <w:p w:rsidR="00205FB6" w:rsidRPr="00533BA0" w:rsidRDefault="00205FB6" w:rsidP="00205F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 xml:space="preserve">a családsegítés, </w:t>
      </w:r>
    </w:p>
    <w:p w:rsidR="00205FB6" w:rsidRPr="00533BA0" w:rsidRDefault="00205FB6" w:rsidP="00205F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 xml:space="preserve">a jelzőrendszeres házi segítségnyújtás, </w:t>
      </w:r>
    </w:p>
    <w:p w:rsidR="00205FB6" w:rsidRPr="00533BA0" w:rsidRDefault="00205FB6" w:rsidP="00205F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 xml:space="preserve">a közösségi ellátások, </w:t>
      </w:r>
    </w:p>
    <w:p w:rsidR="00205FB6" w:rsidRPr="00533BA0" w:rsidRDefault="00205FB6" w:rsidP="00205F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 xml:space="preserve">a támogató szolgáltatás, </w:t>
      </w:r>
    </w:p>
    <w:p w:rsidR="00205FB6" w:rsidRPr="00533BA0" w:rsidRDefault="00205FB6" w:rsidP="00205F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 xml:space="preserve">az utcai szociális munka, </w:t>
      </w:r>
    </w:p>
    <w:p w:rsidR="00205FB6" w:rsidRPr="00533BA0" w:rsidRDefault="00205FB6" w:rsidP="00205FB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33BA0">
        <w:rPr>
          <w:rFonts w:eastAsia="Times New Roman" w:cs="Times New Roman"/>
          <w:lang w:eastAsia="hu-HU"/>
        </w:rPr>
        <w:t xml:space="preserve">a nappali ellátás. </w:t>
      </w:r>
    </w:p>
    <w:p w:rsidR="00AD1F27" w:rsidRDefault="00AD1F27" w:rsidP="00AD1F27">
      <w:pPr>
        <w:spacing w:after="0"/>
        <w:jc w:val="both"/>
      </w:pPr>
    </w:p>
    <w:p w:rsidR="00AB4638" w:rsidRDefault="00205FB6" w:rsidP="00AD1F27">
      <w:pPr>
        <w:spacing w:after="0"/>
        <w:jc w:val="both"/>
      </w:pPr>
      <w:r>
        <w:t>Önkormányzatunkat érintő szociális alapszolgáltatás:</w:t>
      </w:r>
    </w:p>
    <w:p w:rsidR="00205FB6" w:rsidRDefault="00205FB6" w:rsidP="00205FB6">
      <w:pPr>
        <w:pStyle w:val="Listaszerbekezds"/>
        <w:numPr>
          <w:ilvl w:val="0"/>
          <w:numId w:val="3"/>
        </w:numPr>
        <w:jc w:val="both"/>
      </w:pPr>
      <w:r>
        <w:t>étkeztetés</w:t>
      </w:r>
    </w:p>
    <w:p w:rsidR="00543187" w:rsidRDefault="00543187" w:rsidP="00543187">
      <w:pPr>
        <w:jc w:val="both"/>
      </w:pPr>
      <w:r>
        <w:t>2015. évi LXIII. törvény rendelkezik a gyermekek védelméről és a gyámügyi igazgatásról szóló 1997. évi XXXI. törvénynek az ingyenes bölcsődei és óvodai gyermekétkeztetés kiterjesztése érdekében történő módosításáról.</w:t>
      </w:r>
    </w:p>
    <w:p w:rsidR="00543187" w:rsidRDefault="00543187" w:rsidP="00750804">
      <w:pPr>
        <w:spacing w:after="0"/>
        <w:jc w:val="both"/>
      </w:pPr>
      <w:r>
        <w:t>Tavalyi év szeptemberétől bevezetésre került az ingyenes óvodai étkeztetés (Gyvt. 151. §), amely alapján az alábbi kedvezményeket kell biztosítani:</w:t>
      </w:r>
    </w:p>
    <w:p w:rsidR="00543187" w:rsidRPr="00F25C1B" w:rsidRDefault="00543187" w:rsidP="00F25C1B">
      <w:pPr>
        <w:spacing w:after="0"/>
        <w:jc w:val="both"/>
        <w:rPr>
          <w:i/>
        </w:rPr>
      </w:pPr>
      <w:r>
        <w:t xml:space="preserve"> </w:t>
      </w:r>
      <w:r w:rsidRPr="00F25C1B">
        <w:rPr>
          <w:i/>
        </w:rPr>
        <w:t>„A gyermekétkeztetés során az intézményi térítési díj 100%-át normatív kedvezményként kell biztosítani (a továbbiakban: ingyenes étkezés)</w:t>
      </w:r>
    </w:p>
    <w:p w:rsidR="00543187" w:rsidRPr="00F25C1B" w:rsidRDefault="00543187" w:rsidP="00F25C1B">
      <w:pPr>
        <w:spacing w:after="0"/>
        <w:jc w:val="both"/>
        <w:rPr>
          <w:u w:val="single"/>
        </w:rPr>
      </w:pPr>
      <w:proofErr w:type="gramStart"/>
      <w:r w:rsidRPr="00F25C1B">
        <w:rPr>
          <w:u w:val="single"/>
        </w:rPr>
        <w:t>a</w:t>
      </w:r>
      <w:proofErr w:type="gramEnd"/>
      <w:r w:rsidRPr="00F25C1B">
        <w:rPr>
          <w:u w:val="single"/>
        </w:rPr>
        <w:t>) a bölcsődei ellátásban vagy óvodai nevelésben részesülő gyermek után, ha</w:t>
      </w:r>
    </w:p>
    <w:p w:rsidR="00543187" w:rsidRDefault="00543187" w:rsidP="00F25C1B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 rendszeres gyermekvédelmi kedvezményben részesül,</w:t>
      </w:r>
    </w:p>
    <w:p w:rsidR="00543187" w:rsidRDefault="00543187" w:rsidP="00F25C1B">
      <w:pPr>
        <w:pStyle w:val="Listaszerbekezds"/>
        <w:numPr>
          <w:ilvl w:val="0"/>
          <w:numId w:val="4"/>
        </w:numPr>
        <w:spacing w:after="0"/>
        <w:jc w:val="both"/>
      </w:pPr>
      <w:r>
        <w:t>tartósan beteg vagy fogyatékos, vagy olyan családban él, amelyben tartósan beteg vagy fogyatékos gyermeket nevelnek,</w:t>
      </w:r>
    </w:p>
    <w:p w:rsidR="00543187" w:rsidRDefault="00543187" w:rsidP="00F25C1B">
      <w:pPr>
        <w:pStyle w:val="Listaszerbekezds"/>
        <w:numPr>
          <w:ilvl w:val="0"/>
          <w:numId w:val="4"/>
        </w:numPr>
        <w:spacing w:after="0"/>
        <w:jc w:val="both"/>
      </w:pPr>
      <w:r>
        <w:t>olyan családban él, amelyben három vagy több gyermeket nevelnek,</w:t>
      </w:r>
    </w:p>
    <w:p w:rsidR="00543187" w:rsidRDefault="00543187" w:rsidP="00F25C1B">
      <w:pPr>
        <w:pStyle w:val="Listaszerbekezds"/>
        <w:numPr>
          <w:ilvl w:val="0"/>
          <w:numId w:val="4"/>
        </w:numPr>
        <w:spacing w:after="0"/>
        <w:jc w:val="both"/>
      </w:pPr>
      <w: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vagy</w:t>
      </w:r>
    </w:p>
    <w:p w:rsidR="00543187" w:rsidRDefault="00543187" w:rsidP="00F25C1B">
      <w:pPr>
        <w:pStyle w:val="Listaszerbekezds"/>
        <w:numPr>
          <w:ilvl w:val="0"/>
          <w:numId w:val="4"/>
        </w:numPr>
        <w:spacing w:after="0"/>
        <w:jc w:val="both"/>
      </w:pPr>
      <w:r>
        <w:t>nevelésbe vették;</w:t>
      </w:r>
    </w:p>
    <w:p w:rsidR="00543187" w:rsidRPr="00F25C1B" w:rsidRDefault="00543187" w:rsidP="00F25C1B">
      <w:pPr>
        <w:spacing w:after="0"/>
        <w:jc w:val="both"/>
        <w:rPr>
          <w:u w:val="single"/>
        </w:rPr>
      </w:pPr>
      <w:r w:rsidRPr="00F25C1B">
        <w:rPr>
          <w:u w:val="single"/>
        </w:rPr>
        <w:t>b) az 1–8. évfolyamon nappali rendszerű iskolai oktatásban részt vevő tanuló után, ha</w:t>
      </w:r>
    </w:p>
    <w:p w:rsidR="00543187" w:rsidRDefault="00543187" w:rsidP="00F25C1B">
      <w:pPr>
        <w:pStyle w:val="Listaszerbekezds"/>
        <w:numPr>
          <w:ilvl w:val="0"/>
          <w:numId w:val="5"/>
        </w:numPr>
        <w:spacing w:after="0"/>
        <w:jc w:val="both"/>
      </w:pPr>
      <w:r>
        <w:t>rendszeres gyermekvédelmi kedvezményben részesül, vagy</w:t>
      </w:r>
    </w:p>
    <w:p w:rsidR="00543187" w:rsidRDefault="00543187" w:rsidP="00F25C1B">
      <w:pPr>
        <w:pStyle w:val="Listaszerbekezds"/>
        <w:numPr>
          <w:ilvl w:val="0"/>
          <w:numId w:val="5"/>
        </w:numPr>
        <w:spacing w:after="0"/>
        <w:jc w:val="both"/>
      </w:pPr>
      <w:r>
        <w:t>nevelésbe vették;</w:t>
      </w:r>
    </w:p>
    <w:p w:rsidR="00543187" w:rsidRPr="00F25C1B" w:rsidRDefault="00543187" w:rsidP="00F25C1B">
      <w:pPr>
        <w:spacing w:after="0"/>
        <w:jc w:val="both"/>
        <w:rPr>
          <w:u w:val="single"/>
        </w:rPr>
      </w:pPr>
      <w:r w:rsidRPr="00F25C1B">
        <w:rPr>
          <w:u w:val="single"/>
        </w:rPr>
        <w:t>c) azon a) és b) pont szerinti életkorú, rendszeres gyermekvédelmi kedvezményben részesülő gyermek után, akit</w:t>
      </w:r>
      <w:r w:rsidR="00F25C1B">
        <w:rPr>
          <w:u w:val="single"/>
        </w:rPr>
        <w:t xml:space="preserve"> </w:t>
      </w:r>
      <w:r w:rsidRPr="00F25C1B">
        <w:rPr>
          <w:u w:val="single"/>
        </w:rPr>
        <w:t>fogyatékos gyermekek számára nappali ellátást nyújtó, az Szt. hatálya alá tartozó intézményben helyeztek el;</w:t>
      </w:r>
    </w:p>
    <w:p w:rsidR="00543187" w:rsidRPr="00F25C1B" w:rsidRDefault="00543187" w:rsidP="00F25C1B">
      <w:pPr>
        <w:spacing w:after="0"/>
        <w:jc w:val="both"/>
        <w:rPr>
          <w:u w:val="single"/>
        </w:rPr>
      </w:pPr>
      <w:r w:rsidRPr="00F25C1B">
        <w:rPr>
          <w:u w:val="single"/>
        </w:rPr>
        <w:t>d) az 1–8. évfolyamon felül nappali rendszerű iskolai oktatásban részt vevő tanuló után, ha</w:t>
      </w:r>
    </w:p>
    <w:p w:rsidR="00543187" w:rsidRDefault="00543187" w:rsidP="00F25C1B">
      <w:pPr>
        <w:pStyle w:val="Listaszerbekezds"/>
        <w:numPr>
          <w:ilvl w:val="0"/>
          <w:numId w:val="6"/>
        </w:numPr>
        <w:spacing w:after="0"/>
        <w:jc w:val="both"/>
      </w:pPr>
      <w:r>
        <w:t>nevelésbe vették, vagy</w:t>
      </w:r>
    </w:p>
    <w:p w:rsidR="00543187" w:rsidRDefault="00543187" w:rsidP="00F25C1B">
      <w:pPr>
        <w:pStyle w:val="Listaszerbekezds"/>
        <w:numPr>
          <w:ilvl w:val="0"/>
          <w:numId w:val="6"/>
        </w:numPr>
        <w:spacing w:after="0"/>
        <w:jc w:val="both"/>
      </w:pPr>
      <w:r>
        <w:t>u</w:t>
      </w:r>
      <w:r w:rsidR="00AD1F27">
        <w:t>tógondozói ellátásban részesül.</w:t>
      </w:r>
    </w:p>
    <w:p w:rsidR="00543187" w:rsidRPr="00F25C1B" w:rsidRDefault="00543187" w:rsidP="00F25C1B">
      <w:pPr>
        <w:spacing w:after="0"/>
        <w:jc w:val="both"/>
        <w:rPr>
          <w:i/>
        </w:rPr>
      </w:pPr>
      <w:r>
        <w:t xml:space="preserve"> </w:t>
      </w:r>
      <w:r w:rsidRPr="00F25C1B">
        <w:rPr>
          <w:i/>
        </w:rPr>
        <w:t>A gyermekétkeztetés során az intézményi térítési díj 50%-át normatív kedvezményként kell biztosítani (a továbbiakban: kedvezményes étkezés)</w:t>
      </w:r>
    </w:p>
    <w:p w:rsidR="00543187" w:rsidRDefault="00543187" w:rsidP="00F25C1B">
      <w:pPr>
        <w:pStyle w:val="Listaszerbekezds"/>
        <w:numPr>
          <w:ilvl w:val="0"/>
          <w:numId w:val="7"/>
        </w:numPr>
        <w:spacing w:after="0"/>
        <w:jc w:val="both"/>
      </w:pPr>
      <w:r>
        <w:t>az 1–8. évfolyamon felül nappali rendszerű iskolai oktatásban részt vevő tanuló után, ha rendszeres gyermekvédelmi kedvezményben részesül;</w:t>
      </w:r>
    </w:p>
    <w:p w:rsidR="00543187" w:rsidRDefault="00543187" w:rsidP="00F25C1B">
      <w:pPr>
        <w:pStyle w:val="Listaszerbekezds"/>
        <w:numPr>
          <w:ilvl w:val="0"/>
          <w:numId w:val="7"/>
        </w:numPr>
        <w:spacing w:after="0"/>
        <w:jc w:val="both"/>
      </w:pPr>
      <w:r>
        <w:lastRenderedPageBreak/>
        <w:t xml:space="preserve">az 1–8. és az azon felüli évfolyamon nappali rendszerű iskolai oktatásban részt vevő tanuló után, ha olyan családban él, amelyben három vagy több gyermeket nevelnek, feltéve, hogy az (5) bekezdés b) pont </w:t>
      </w:r>
      <w:proofErr w:type="spellStart"/>
      <w:r>
        <w:t>ba</w:t>
      </w:r>
      <w:proofErr w:type="spellEnd"/>
      <w:r>
        <w:t>) alpontja</w:t>
      </w:r>
      <w:r w:rsidR="00F25C1B">
        <w:t xml:space="preserve"> </w:t>
      </w:r>
      <w:r>
        <w:t>alapján a tanuló nem részesül ingyenes étkezésben;</w:t>
      </w:r>
    </w:p>
    <w:p w:rsidR="00543187" w:rsidRDefault="00543187" w:rsidP="00F25C1B">
      <w:pPr>
        <w:pStyle w:val="Listaszerbekezds"/>
        <w:numPr>
          <w:ilvl w:val="0"/>
          <w:numId w:val="7"/>
        </w:numPr>
        <w:spacing w:after="0"/>
        <w:jc w:val="both"/>
      </w:pPr>
      <w:r>
        <w:t>az (5) bekezdés b) és d) pontja szerinti életkorú, tartósan beteg vagy fogyatékos gyermek után, feltéve, hogy</w:t>
      </w:r>
      <w:r w:rsidR="00F25C1B">
        <w:t xml:space="preserve"> </w:t>
      </w:r>
      <w:r>
        <w:t>az (5) bekezdés b)–d) pontja alapján a gyermek nem részesül ingyenes étkezésben.</w:t>
      </w:r>
    </w:p>
    <w:p w:rsidR="00543187" w:rsidRDefault="00543187" w:rsidP="00F25C1B">
      <w:pPr>
        <w:spacing w:after="0"/>
        <w:jc w:val="both"/>
      </w:pPr>
      <w:r>
        <w:t xml:space="preserve"> 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kormányrendeletben foglaltak szerint kell igazolni.”</w:t>
      </w:r>
    </w:p>
    <w:p w:rsidR="00C03643" w:rsidRPr="008A7945" w:rsidRDefault="00C03643" w:rsidP="00F25C1B">
      <w:pPr>
        <w:spacing w:after="0"/>
        <w:jc w:val="both"/>
        <w:rPr>
          <w:i/>
        </w:rPr>
      </w:pPr>
      <w:r w:rsidRPr="008A7945">
        <w:rPr>
          <w:i/>
        </w:rPr>
        <w:t xml:space="preserve">Lébény Város Önkormányzata 2015. augusztus 17-én a Gast-Vital </w:t>
      </w:r>
      <w:proofErr w:type="spellStart"/>
      <w:r w:rsidRPr="008A7945">
        <w:rPr>
          <w:i/>
        </w:rPr>
        <w:t>Kft-vel</w:t>
      </w:r>
      <w:proofErr w:type="spellEnd"/>
      <w:r w:rsidRPr="008A7945">
        <w:rPr>
          <w:i/>
        </w:rPr>
        <w:t xml:space="preserve"> kötött szolgáltatói szerződést az intézményi étkeztetési feladatok ellátására. Az épületet és eszközöket az önkormányzat biztosítja bérleti díj ellenében.</w:t>
      </w:r>
    </w:p>
    <w:p w:rsidR="009D3C21" w:rsidRPr="008A7945" w:rsidRDefault="009D3C21" w:rsidP="00F25C1B">
      <w:pPr>
        <w:spacing w:after="0"/>
        <w:jc w:val="both"/>
        <w:rPr>
          <w:i/>
        </w:rPr>
      </w:pPr>
      <w:r w:rsidRPr="008A7945">
        <w:rPr>
          <w:i/>
        </w:rPr>
        <w:t>A vállalkozó 2016. október 11-én kelt levelében az elmúlt évben megnövekedett és a következő időszakban várható</w:t>
      </w:r>
      <w:r w:rsidR="00661CBA" w:rsidRPr="008A7945">
        <w:rPr>
          <w:i/>
        </w:rPr>
        <w:t xml:space="preserve"> növekvő </w:t>
      </w:r>
      <w:r w:rsidRPr="008A7945">
        <w:rPr>
          <w:i/>
        </w:rPr>
        <w:t>nyersanyag, üzemanyag és energiaárakra való tekeintettel kéri a szolgáltatási díjak emelését. Az érvényes szerződés 4.7 pontja alapján a vállalkozó maximum az éves infláció mértékéig kezdeményezheti a szolgáltatási díjak emelését, amelyhez a Képviselő-testület jóváhagyása szükséges.</w:t>
      </w:r>
      <w:r w:rsidR="00661CBA" w:rsidRPr="008A7945">
        <w:rPr>
          <w:i/>
        </w:rPr>
        <w:t xml:space="preserve"> Az infláció mértéke 2015. évben 0,9 % volt. A vállalkozó által kezdeményezett áremelés 3,1 %.</w:t>
      </w:r>
    </w:p>
    <w:p w:rsidR="00750804" w:rsidRDefault="00C24572" w:rsidP="00B66D1A">
      <w:pPr>
        <w:jc w:val="right"/>
      </w:pPr>
      <w:r>
        <w:t xml:space="preserve">                          </w:t>
      </w:r>
      <w:proofErr w:type="gramStart"/>
      <w:r>
        <w:t>adatok</w:t>
      </w:r>
      <w:proofErr w:type="gramEnd"/>
      <w:r w:rsidR="00750804">
        <w:t xml:space="preserve"> Ft-ban</w:t>
      </w:r>
      <w:r>
        <w:t xml:space="preserve"> és ÁFA nélkül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3"/>
        <w:gridCol w:w="2268"/>
        <w:gridCol w:w="2126"/>
      </w:tblGrid>
      <w:tr w:rsidR="00BC1BD9" w:rsidRPr="003C777A" w:rsidTr="00B66D1A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D9" w:rsidRPr="00BC1BD9" w:rsidRDefault="00BC1BD9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1BD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Gast-Vital Kft (jelenlegi ár)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BD9" w:rsidRPr="00BC1BD9" w:rsidRDefault="00BC1BD9" w:rsidP="00B66D1A">
            <w:pPr>
              <w:spacing w:after="0" w:line="240" w:lineRule="auto"/>
              <w:ind w:right="56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1BD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Gast</w:t>
            </w:r>
            <w:r w:rsidR="00C24572" w:rsidRPr="004A64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BC1BD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Vital Kft</w:t>
            </w:r>
            <w:r w:rsidR="00C0364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(módosított ár)</w:t>
            </w:r>
          </w:p>
        </w:tc>
      </w:tr>
      <w:tr w:rsidR="00BC1BD9" w:rsidRPr="003C777A" w:rsidTr="00B66D1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D9" w:rsidRPr="00BC1BD9" w:rsidRDefault="00BC1BD9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lang w:eastAsia="hu-HU"/>
              </w:rPr>
            </w:pPr>
            <w:r w:rsidRPr="00BC1BD9">
              <w:rPr>
                <w:rFonts w:eastAsia="Times New Roman" w:cs="Times New Roman"/>
                <w:color w:val="000000"/>
                <w:lang w:eastAsia="hu-HU"/>
              </w:rPr>
              <w:t>Óvodai étkezés - nyer</w:t>
            </w:r>
            <w:r w:rsidRPr="00B66D1A">
              <w:rPr>
                <w:rFonts w:eastAsia="Times New Roman" w:cs="Times New Roman"/>
                <w:color w:val="000000"/>
                <w:lang w:eastAsia="hu-HU"/>
              </w:rPr>
              <w:t>s</w:t>
            </w:r>
            <w:r w:rsidRPr="00BC1BD9">
              <w:rPr>
                <w:rFonts w:eastAsia="Times New Roman" w:cs="Times New Roman"/>
                <w:color w:val="000000"/>
                <w:lang w:eastAsia="hu-HU"/>
              </w:rPr>
              <w:t>anyag norma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331</w:t>
            </w:r>
          </w:p>
        </w:tc>
      </w:tr>
      <w:tr w:rsidR="00BC1BD9" w:rsidRPr="003C777A" w:rsidTr="00B66D1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D9" w:rsidRPr="00BC1BD9" w:rsidRDefault="00AD1F27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lang w:eastAsia="hu-HU"/>
              </w:rPr>
            </w:pPr>
            <w:r w:rsidRPr="00B66D1A">
              <w:rPr>
                <w:rFonts w:eastAsia="Times New Roman" w:cs="Times New Roman"/>
                <w:color w:val="000000"/>
                <w:lang w:eastAsia="hu-HU"/>
              </w:rPr>
              <w:t>Ó</w:t>
            </w:r>
            <w:r w:rsidR="00BC1BD9" w:rsidRPr="00BC1BD9">
              <w:rPr>
                <w:rFonts w:eastAsia="Times New Roman" w:cs="Times New Roman"/>
                <w:color w:val="000000"/>
                <w:lang w:eastAsia="hu-HU"/>
              </w:rPr>
              <w:t>vodai étkezés - rezsi költség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250</w:t>
            </w:r>
          </w:p>
        </w:tc>
      </w:tr>
      <w:tr w:rsidR="00750804" w:rsidRPr="003C777A" w:rsidTr="00B66D1A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04" w:rsidRPr="00B66D1A" w:rsidRDefault="00750804" w:rsidP="00B66D1A">
            <w:pPr>
              <w:spacing w:after="0" w:line="240" w:lineRule="auto"/>
              <w:ind w:right="567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B66D1A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804" w:rsidRPr="00B66D1A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804" w:rsidRPr="00B66D1A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581</w:t>
            </w:r>
          </w:p>
        </w:tc>
      </w:tr>
      <w:tr w:rsidR="00BC1BD9" w:rsidRPr="003C777A" w:rsidTr="00B66D1A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D9" w:rsidRPr="00BC1BD9" w:rsidRDefault="00BC1BD9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lang w:eastAsia="hu-HU"/>
              </w:rPr>
            </w:pPr>
            <w:r w:rsidRPr="00BC1BD9">
              <w:rPr>
                <w:rFonts w:eastAsia="Times New Roman" w:cs="Times New Roman"/>
                <w:color w:val="000000"/>
                <w:lang w:eastAsia="hu-HU"/>
              </w:rPr>
              <w:t>Iskolai étkezés menza - nyersanyag norma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309</w:t>
            </w:r>
          </w:p>
        </w:tc>
      </w:tr>
      <w:tr w:rsidR="00BC1BD9" w:rsidRPr="003C777A" w:rsidTr="00B66D1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D9" w:rsidRPr="00BC1BD9" w:rsidRDefault="00BC1BD9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lang w:eastAsia="hu-HU"/>
              </w:rPr>
            </w:pPr>
            <w:r w:rsidRPr="00BC1BD9">
              <w:rPr>
                <w:rFonts w:eastAsia="Times New Roman" w:cs="Times New Roman"/>
                <w:color w:val="000000"/>
                <w:lang w:eastAsia="hu-HU"/>
              </w:rPr>
              <w:t>Iskolai étkezés menza - rezsi költség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234</w:t>
            </w:r>
          </w:p>
        </w:tc>
      </w:tr>
      <w:tr w:rsidR="00BC1BD9" w:rsidRPr="003C777A" w:rsidTr="00B66D1A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D9" w:rsidRPr="00BC1BD9" w:rsidRDefault="00BC1BD9" w:rsidP="00B66D1A">
            <w:pPr>
              <w:spacing w:after="0" w:line="240" w:lineRule="auto"/>
              <w:ind w:right="567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BC1BD9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1BD9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543</w:t>
            </w:r>
          </w:p>
        </w:tc>
      </w:tr>
      <w:tr w:rsidR="00750804" w:rsidRPr="003C777A" w:rsidTr="00B66D1A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04" w:rsidRPr="00B66D1A" w:rsidRDefault="000A6949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lang w:eastAsia="hu-HU"/>
              </w:rPr>
            </w:pPr>
            <w:r w:rsidRPr="00B66D1A">
              <w:rPr>
                <w:rFonts w:eastAsia="Times New Roman" w:cs="Times New Roman"/>
                <w:color w:val="000000"/>
                <w:lang w:eastAsia="hu-HU"/>
              </w:rPr>
              <w:t>I</w:t>
            </w:r>
            <w:r w:rsidR="00750804" w:rsidRPr="00B66D1A">
              <w:rPr>
                <w:rFonts w:eastAsia="Times New Roman" w:cs="Times New Roman"/>
                <w:color w:val="000000"/>
                <w:lang w:eastAsia="hu-HU"/>
              </w:rPr>
              <w:t>skolai diabetes étkezés menza – nyersanyag norma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804" w:rsidRPr="00B66D1A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804" w:rsidRPr="00B66D1A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333</w:t>
            </w:r>
          </w:p>
        </w:tc>
      </w:tr>
      <w:tr w:rsidR="00750804" w:rsidRPr="003C777A" w:rsidTr="00B66D1A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04" w:rsidRPr="00BC1BD9" w:rsidRDefault="000A6949" w:rsidP="00B66D1A">
            <w:pPr>
              <w:spacing w:after="0" w:line="240" w:lineRule="auto"/>
              <w:ind w:right="567"/>
              <w:rPr>
                <w:rFonts w:eastAsia="Times New Roman" w:cs="Times New Roman"/>
                <w:bCs/>
                <w:color w:val="000000"/>
                <w:lang w:eastAsia="hu-HU"/>
              </w:rPr>
            </w:pPr>
            <w:r w:rsidRPr="00B66D1A">
              <w:rPr>
                <w:rFonts w:eastAsia="Times New Roman" w:cs="Times New Roman"/>
                <w:bCs/>
                <w:color w:val="000000"/>
                <w:lang w:eastAsia="hu-HU"/>
              </w:rPr>
              <w:t>I</w:t>
            </w:r>
            <w:r w:rsidR="00750804" w:rsidRPr="00B66D1A">
              <w:rPr>
                <w:rFonts w:eastAsia="Times New Roman" w:cs="Times New Roman"/>
                <w:bCs/>
                <w:color w:val="000000"/>
                <w:lang w:eastAsia="hu-HU"/>
              </w:rPr>
              <w:t>skolai diabetes étkezés menza – rezsi költség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804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804" w:rsidRPr="00BC1BD9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bCs/>
                <w:color w:val="000000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lang w:eastAsia="hu-HU"/>
              </w:rPr>
              <w:t>234</w:t>
            </w:r>
          </w:p>
        </w:tc>
      </w:tr>
      <w:tr w:rsidR="00C24572" w:rsidRPr="003C777A" w:rsidTr="00B66D1A">
        <w:trPr>
          <w:trHeight w:val="4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72" w:rsidRPr="00B66D1A" w:rsidRDefault="00C24572" w:rsidP="00B66D1A">
            <w:pPr>
              <w:ind w:right="567"/>
              <w:rPr>
                <w:b/>
                <w:color w:val="000000"/>
              </w:rPr>
            </w:pPr>
            <w:r w:rsidRPr="00B66D1A">
              <w:rPr>
                <w:b/>
                <w:color w:val="000000"/>
              </w:rPr>
              <w:t>Összesen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572" w:rsidRPr="00B66D1A" w:rsidRDefault="00C03643" w:rsidP="00B66D1A">
            <w:pPr>
              <w:ind w:right="56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572" w:rsidRPr="00B66D1A" w:rsidRDefault="00C03643" w:rsidP="00B66D1A">
            <w:pPr>
              <w:ind w:right="56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567</w:t>
            </w:r>
          </w:p>
        </w:tc>
      </w:tr>
      <w:tr w:rsidR="00750804" w:rsidRPr="003C777A" w:rsidTr="00B66D1A">
        <w:trPr>
          <w:trHeight w:val="5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04" w:rsidRPr="00B66D1A" w:rsidRDefault="00750804" w:rsidP="00B66D1A">
            <w:pPr>
              <w:ind w:right="567"/>
              <w:rPr>
                <w:color w:val="000000"/>
              </w:rPr>
            </w:pPr>
            <w:r w:rsidRPr="00B66D1A">
              <w:rPr>
                <w:color w:val="000000"/>
              </w:rPr>
              <w:t>Iskolai étkezés napközi (3x étkezés) - nyersanyagnorma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804" w:rsidRPr="00B66D1A" w:rsidRDefault="00C03643" w:rsidP="00B66D1A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804" w:rsidRPr="00B66D1A" w:rsidRDefault="00C03643" w:rsidP="00B66D1A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</w:tr>
      <w:tr w:rsidR="00750804" w:rsidRPr="003C777A" w:rsidTr="00B66D1A">
        <w:trPr>
          <w:trHeight w:val="6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04" w:rsidRPr="00B66D1A" w:rsidRDefault="00750804" w:rsidP="00B66D1A">
            <w:pPr>
              <w:ind w:right="567"/>
              <w:rPr>
                <w:color w:val="000000"/>
              </w:rPr>
            </w:pPr>
            <w:r w:rsidRPr="00B66D1A">
              <w:rPr>
                <w:color w:val="000000"/>
              </w:rPr>
              <w:t>Iskolai étkezés napközi (3x étkezés) - rezsi költség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804" w:rsidRPr="00B66D1A" w:rsidRDefault="00C03643" w:rsidP="00B66D1A">
            <w:pPr>
              <w:ind w:right="567"/>
              <w:jc w:val="right"/>
              <w:rPr>
                <w:color w:val="FFFFFF" w:themeColor="background1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804" w:rsidRPr="00B66D1A" w:rsidRDefault="00C03643" w:rsidP="00B66D1A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</w:tr>
      <w:tr w:rsidR="00750804" w:rsidRPr="00C24572" w:rsidTr="00B66D1A">
        <w:trPr>
          <w:trHeight w:val="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04" w:rsidRPr="00B66D1A" w:rsidRDefault="00750804" w:rsidP="00B66D1A">
            <w:pPr>
              <w:spacing w:after="0" w:line="240" w:lineRule="auto"/>
              <w:ind w:right="567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B66D1A">
              <w:rPr>
                <w:rFonts w:eastAsia="Times New Roman" w:cs="Times New Roman"/>
                <w:b/>
                <w:color w:val="000000"/>
                <w:lang w:eastAsia="hu-HU"/>
              </w:rPr>
              <w:t>Összesen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804" w:rsidRPr="00B66D1A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804" w:rsidRPr="00B66D1A" w:rsidRDefault="00C03643" w:rsidP="00B66D1A">
            <w:pPr>
              <w:spacing w:after="0" w:line="240" w:lineRule="auto"/>
              <w:ind w:right="567"/>
              <w:jc w:val="right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836</w:t>
            </w:r>
          </w:p>
        </w:tc>
      </w:tr>
      <w:tr w:rsidR="00750804" w:rsidRPr="00C24572" w:rsidTr="00B66D1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804" w:rsidRPr="00BC1BD9" w:rsidRDefault="00750804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4" w:rsidRPr="00BC1BD9" w:rsidRDefault="00750804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4" w:rsidRPr="00BC1BD9" w:rsidRDefault="00750804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50804" w:rsidRPr="00C24572" w:rsidTr="00B66D1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804" w:rsidRPr="00BC1BD9" w:rsidRDefault="00750804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4" w:rsidRPr="00BC1BD9" w:rsidRDefault="00750804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804" w:rsidRPr="00BC1BD9" w:rsidRDefault="00750804" w:rsidP="00B66D1A">
            <w:pPr>
              <w:spacing w:after="0" w:line="240" w:lineRule="auto"/>
              <w:ind w:right="567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C1BD9" w:rsidRDefault="00BC1BD9" w:rsidP="00205FB6">
      <w:pPr>
        <w:jc w:val="both"/>
      </w:pPr>
    </w:p>
    <w:p w:rsidR="00533BA0" w:rsidRPr="008A7945" w:rsidRDefault="00661CBA" w:rsidP="00205FB6">
      <w:pPr>
        <w:jc w:val="both"/>
        <w:rPr>
          <w:i/>
        </w:rPr>
      </w:pPr>
      <w:r w:rsidRPr="008A7945">
        <w:rPr>
          <w:i/>
        </w:rPr>
        <w:t xml:space="preserve">A szerződéskötés óta a vállalkozó ugyanazon az áron biztosítja a szolgáltatást és az önkormányzat sem emelte a vállalkozót terhelő díjakat. Amennyiben az áremelést jóváhagyják, az alábbi táblázat mutatja </w:t>
      </w:r>
      <w:r w:rsidRPr="008A7945">
        <w:rPr>
          <w:i/>
        </w:rPr>
        <w:lastRenderedPageBreak/>
        <w:t xml:space="preserve">az áremelés hatását, amely </w:t>
      </w:r>
      <w:r w:rsidR="008A7945">
        <w:rPr>
          <w:i/>
        </w:rPr>
        <w:t xml:space="preserve">az önkormányzaton kívül </w:t>
      </w:r>
      <w:r w:rsidRPr="008A7945">
        <w:rPr>
          <w:i/>
        </w:rPr>
        <w:t xml:space="preserve">az intézményi étkeztetést igénybevevőket </w:t>
      </w:r>
      <w:r w:rsidR="008A7945">
        <w:rPr>
          <w:i/>
        </w:rPr>
        <w:t xml:space="preserve">is </w:t>
      </w:r>
      <w:r w:rsidRPr="008A7945">
        <w:rPr>
          <w:i/>
        </w:rPr>
        <w:t xml:space="preserve">terheli: </w:t>
      </w:r>
    </w:p>
    <w:tbl>
      <w:tblPr>
        <w:tblStyle w:val="Rcsostblzat"/>
        <w:tblW w:w="5000" w:type="pct"/>
        <w:tblLook w:val="04A0"/>
      </w:tblPr>
      <w:tblGrid>
        <w:gridCol w:w="3094"/>
        <w:gridCol w:w="3097"/>
        <w:gridCol w:w="3097"/>
      </w:tblGrid>
      <w:tr w:rsidR="00C24572" w:rsidTr="00B66D1A">
        <w:tc>
          <w:tcPr>
            <w:tcW w:w="1666" w:type="pct"/>
          </w:tcPr>
          <w:p w:rsidR="00C24572" w:rsidRDefault="00C24572" w:rsidP="004A64BD">
            <w:pPr>
              <w:jc w:val="center"/>
            </w:pPr>
            <w:r>
              <w:t>Megnevezés</w:t>
            </w:r>
          </w:p>
        </w:tc>
        <w:tc>
          <w:tcPr>
            <w:tcW w:w="1667" w:type="pct"/>
          </w:tcPr>
          <w:p w:rsidR="00C24572" w:rsidRDefault="00AD1F27" w:rsidP="00AD1F27">
            <w:pPr>
              <w:jc w:val="center"/>
            </w:pPr>
            <w:r>
              <w:t xml:space="preserve">Teljes </w:t>
            </w:r>
            <w:proofErr w:type="gramStart"/>
            <w:r>
              <w:t>áru</w:t>
            </w:r>
            <w:r w:rsidR="00C24572">
              <w:t xml:space="preserve"> térítési</w:t>
            </w:r>
            <w:proofErr w:type="gramEnd"/>
            <w:r w:rsidR="00C24572">
              <w:t xml:space="preserve"> díj (Ft/adag)</w:t>
            </w:r>
          </w:p>
        </w:tc>
        <w:tc>
          <w:tcPr>
            <w:tcW w:w="1667" w:type="pct"/>
          </w:tcPr>
          <w:p w:rsidR="00C24572" w:rsidRDefault="00C24572" w:rsidP="004A64BD">
            <w:pPr>
              <w:jc w:val="center"/>
            </w:pPr>
            <w:r>
              <w:t>50 % kedvezményes térítési díj (Ft/adag)</w:t>
            </w:r>
          </w:p>
        </w:tc>
      </w:tr>
      <w:tr w:rsidR="00C24572" w:rsidTr="00B66D1A">
        <w:tc>
          <w:tcPr>
            <w:tcW w:w="1666" w:type="pct"/>
            <w:vAlign w:val="bottom"/>
          </w:tcPr>
          <w:p w:rsidR="00C24572" w:rsidRDefault="00C24572" w:rsidP="00205FB6">
            <w:pPr>
              <w:jc w:val="both"/>
            </w:pPr>
            <w:r>
              <w:t>Óvodai étkeztetés</w:t>
            </w:r>
          </w:p>
        </w:tc>
        <w:tc>
          <w:tcPr>
            <w:tcW w:w="1667" w:type="pct"/>
            <w:vAlign w:val="bottom"/>
          </w:tcPr>
          <w:p w:rsidR="00C24572" w:rsidRDefault="00C03643" w:rsidP="004A64BD">
            <w:pPr>
              <w:jc w:val="right"/>
            </w:pPr>
            <w:r>
              <w:t>331</w:t>
            </w:r>
          </w:p>
        </w:tc>
        <w:tc>
          <w:tcPr>
            <w:tcW w:w="1667" w:type="pct"/>
            <w:vAlign w:val="bottom"/>
          </w:tcPr>
          <w:p w:rsidR="00C24572" w:rsidRDefault="00C03643" w:rsidP="004A64BD">
            <w:pPr>
              <w:jc w:val="right"/>
            </w:pPr>
            <w:r>
              <w:t>166</w:t>
            </w:r>
          </w:p>
        </w:tc>
      </w:tr>
      <w:tr w:rsidR="00C24572" w:rsidTr="00B66D1A">
        <w:tc>
          <w:tcPr>
            <w:tcW w:w="1666" w:type="pct"/>
            <w:vAlign w:val="bottom"/>
          </w:tcPr>
          <w:p w:rsidR="00C24572" w:rsidRDefault="00C24572" w:rsidP="00205FB6">
            <w:pPr>
              <w:jc w:val="both"/>
            </w:pPr>
            <w:r>
              <w:t>Általános iskolai ebéd</w:t>
            </w:r>
          </w:p>
        </w:tc>
        <w:tc>
          <w:tcPr>
            <w:tcW w:w="1667" w:type="pct"/>
            <w:vAlign w:val="bottom"/>
          </w:tcPr>
          <w:p w:rsidR="00C24572" w:rsidRDefault="00C03643" w:rsidP="004A64BD">
            <w:pPr>
              <w:jc w:val="right"/>
            </w:pPr>
            <w:r>
              <w:t>309</w:t>
            </w:r>
          </w:p>
        </w:tc>
        <w:tc>
          <w:tcPr>
            <w:tcW w:w="1667" w:type="pct"/>
            <w:vAlign w:val="bottom"/>
          </w:tcPr>
          <w:p w:rsidR="00C24572" w:rsidRDefault="00C03643" w:rsidP="004A64BD">
            <w:pPr>
              <w:jc w:val="right"/>
            </w:pPr>
            <w:r>
              <w:t>154</w:t>
            </w:r>
          </w:p>
        </w:tc>
      </w:tr>
      <w:tr w:rsidR="00C24572" w:rsidTr="00B66D1A">
        <w:tc>
          <w:tcPr>
            <w:tcW w:w="1666" w:type="pct"/>
            <w:vAlign w:val="bottom"/>
          </w:tcPr>
          <w:p w:rsidR="00C24572" w:rsidRDefault="003C777A" w:rsidP="00205FB6">
            <w:pPr>
              <w:jc w:val="both"/>
            </w:pPr>
            <w:r>
              <w:t>Általános iskolai ebéd diabetes</w:t>
            </w:r>
          </w:p>
        </w:tc>
        <w:tc>
          <w:tcPr>
            <w:tcW w:w="1667" w:type="pct"/>
            <w:vAlign w:val="bottom"/>
          </w:tcPr>
          <w:p w:rsidR="00C24572" w:rsidRDefault="00C03643" w:rsidP="004A64BD">
            <w:pPr>
              <w:jc w:val="right"/>
            </w:pPr>
            <w:r>
              <w:t>333</w:t>
            </w:r>
          </w:p>
        </w:tc>
        <w:tc>
          <w:tcPr>
            <w:tcW w:w="1667" w:type="pct"/>
            <w:vAlign w:val="bottom"/>
          </w:tcPr>
          <w:p w:rsidR="00C24572" w:rsidRDefault="00C03643" w:rsidP="004A64BD">
            <w:pPr>
              <w:jc w:val="right"/>
            </w:pPr>
            <w:r>
              <w:t>167</w:t>
            </w:r>
          </w:p>
        </w:tc>
      </w:tr>
      <w:tr w:rsidR="003C777A" w:rsidTr="00B66D1A">
        <w:tc>
          <w:tcPr>
            <w:tcW w:w="1666" w:type="pct"/>
            <w:vAlign w:val="bottom"/>
          </w:tcPr>
          <w:p w:rsidR="003C777A" w:rsidRDefault="003C777A" w:rsidP="00205FB6">
            <w:pPr>
              <w:jc w:val="both"/>
            </w:pPr>
            <w:r>
              <w:t>Általános iskola 3 x étkezés</w:t>
            </w:r>
          </w:p>
        </w:tc>
        <w:tc>
          <w:tcPr>
            <w:tcW w:w="1667" w:type="pct"/>
            <w:vAlign w:val="bottom"/>
          </w:tcPr>
          <w:p w:rsidR="003C777A" w:rsidRDefault="00C03643" w:rsidP="004A64BD">
            <w:pPr>
              <w:jc w:val="right"/>
            </w:pPr>
            <w:r>
              <w:t>476</w:t>
            </w:r>
          </w:p>
        </w:tc>
        <w:tc>
          <w:tcPr>
            <w:tcW w:w="1667" w:type="pct"/>
            <w:vAlign w:val="bottom"/>
          </w:tcPr>
          <w:p w:rsidR="003C777A" w:rsidRDefault="00C03643" w:rsidP="004A64BD">
            <w:pPr>
              <w:jc w:val="right"/>
            </w:pPr>
            <w:r>
              <w:t>238</w:t>
            </w:r>
          </w:p>
        </w:tc>
      </w:tr>
    </w:tbl>
    <w:p w:rsidR="00BC1BD9" w:rsidRDefault="00BC1BD9" w:rsidP="00205FB6">
      <w:pPr>
        <w:jc w:val="both"/>
      </w:pPr>
    </w:p>
    <w:p w:rsidR="003C777A" w:rsidRDefault="003C777A" w:rsidP="00205FB6">
      <w:pPr>
        <w:jc w:val="both"/>
      </w:pPr>
      <w:r>
        <w:t>A fenti árak nem tartalmazzák a 27 % ÁFA összegét.</w:t>
      </w:r>
    </w:p>
    <w:p w:rsidR="00AD1F27" w:rsidRPr="00F003DA" w:rsidRDefault="00AD1F27" w:rsidP="00AD1F27">
      <w:pPr>
        <w:jc w:val="both"/>
      </w:pPr>
      <w:r w:rsidRPr="00F003DA">
        <w:t>Az egységes óvoda és bölcsődei ellátás keretében lehetőségünk van 5 fő bölcsődés korú gyermek ellátására. A bölcsődés korú gyermekek étkeztetési díja megegyezik az óvodai étkeztetés díjával, a gondozásra egyéb díjat nem számítunk fel.</w:t>
      </w:r>
    </w:p>
    <w:p w:rsidR="003C777A" w:rsidRDefault="003C777A" w:rsidP="00205FB6">
      <w:pPr>
        <w:jc w:val="both"/>
      </w:pPr>
    </w:p>
    <w:p w:rsidR="000F253E" w:rsidRPr="000F253E" w:rsidRDefault="000F253E" w:rsidP="000F253E">
      <w:pPr>
        <w:jc w:val="both"/>
      </w:pPr>
      <w:r w:rsidRPr="000F253E">
        <w:t xml:space="preserve">Kérjük a tisztelt Képviselő-testületet, hogy az előterjesztést megvitatni szíveskedjenek. </w:t>
      </w:r>
    </w:p>
    <w:p w:rsidR="004A64BD" w:rsidRDefault="004A64BD" w:rsidP="00205FB6">
      <w:pPr>
        <w:jc w:val="both"/>
      </w:pPr>
    </w:p>
    <w:p w:rsidR="004A64BD" w:rsidRDefault="004A64BD" w:rsidP="00205FB6">
      <w:pPr>
        <w:jc w:val="both"/>
      </w:pPr>
    </w:p>
    <w:p w:rsidR="004A64BD" w:rsidRDefault="004A64BD" w:rsidP="00205FB6">
      <w:pPr>
        <w:jc w:val="both"/>
      </w:pPr>
    </w:p>
    <w:p w:rsidR="004A64BD" w:rsidRDefault="004A64BD" w:rsidP="00205FB6">
      <w:pPr>
        <w:jc w:val="both"/>
      </w:pPr>
      <w:r>
        <w:t xml:space="preserve">Lébény, 2016. </w:t>
      </w:r>
      <w:r w:rsidR="00661CBA">
        <w:t>október 17.</w:t>
      </w:r>
    </w:p>
    <w:p w:rsidR="004A64BD" w:rsidRDefault="004A64BD" w:rsidP="00205FB6">
      <w:pPr>
        <w:jc w:val="both"/>
      </w:pPr>
    </w:p>
    <w:p w:rsidR="004A64BD" w:rsidRDefault="004A64BD" w:rsidP="00205FB6">
      <w:pPr>
        <w:jc w:val="both"/>
      </w:pPr>
    </w:p>
    <w:p w:rsidR="004A64BD" w:rsidRDefault="004A64BD" w:rsidP="00205FB6">
      <w:pPr>
        <w:jc w:val="both"/>
      </w:pPr>
    </w:p>
    <w:p w:rsidR="004A64BD" w:rsidRDefault="004A64BD" w:rsidP="00AD1F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Kovács Gábor</w:t>
      </w:r>
      <w:r w:rsidR="000F253E">
        <w:t xml:space="preserve"> </w:t>
      </w:r>
      <w:proofErr w:type="spellStart"/>
      <w:r w:rsidR="000F253E">
        <w:t>sk</w:t>
      </w:r>
      <w:proofErr w:type="spellEnd"/>
      <w:r w:rsidR="000F253E">
        <w:t>.</w:t>
      </w:r>
    </w:p>
    <w:p w:rsidR="004A64BD" w:rsidRDefault="004A64BD" w:rsidP="00AD1F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</w:p>
    <w:p w:rsidR="00661CBA" w:rsidRDefault="00661CBA" w:rsidP="00AD1F27">
      <w:pPr>
        <w:spacing w:after="0"/>
        <w:jc w:val="both"/>
      </w:pPr>
      <w:r>
        <w:t xml:space="preserve">Melléklet: </w:t>
      </w:r>
    </w:p>
    <w:p w:rsidR="00661CBA" w:rsidRDefault="00661CBA" w:rsidP="00661CBA">
      <w:pPr>
        <w:pStyle w:val="Listaszerbekezds"/>
        <w:numPr>
          <w:ilvl w:val="0"/>
          <w:numId w:val="9"/>
        </w:numPr>
        <w:spacing w:after="0"/>
        <w:jc w:val="both"/>
      </w:pPr>
      <w:r>
        <w:t>-2165/2/2016. számú levél</w:t>
      </w:r>
    </w:p>
    <w:sectPr w:rsidR="00661CBA" w:rsidSect="007508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917"/>
    <w:multiLevelType w:val="hybridMultilevel"/>
    <w:tmpl w:val="FA1A75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8AD"/>
    <w:multiLevelType w:val="hybridMultilevel"/>
    <w:tmpl w:val="215AC5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584B"/>
    <w:multiLevelType w:val="hybridMultilevel"/>
    <w:tmpl w:val="175EED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60728"/>
    <w:multiLevelType w:val="hybridMultilevel"/>
    <w:tmpl w:val="4F2803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072B6"/>
    <w:multiLevelType w:val="hybridMultilevel"/>
    <w:tmpl w:val="18283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5546"/>
    <w:multiLevelType w:val="hybridMultilevel"/>
    <w:tmpl w:val="3934FE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7F23"/>
    <w:multiLevelType w:val="hybridMultilevel"/>
    <w:tmpl w:val="DCF09D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908E4"/>
    <w:multiLevelType w:val="hybridMultilevel"/>
    <w:tmpl w:val="84BA65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95356"/>
    <w:multiLevelType w:val="hybridMultilevel"/>
    <w:tmpl w:val="8834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FB6"/>
    <w:rsid w:val="000A6949"/>
    <w:rsid w:val="000F253E"/>
    <w:rsid w:val="00163912"/>
    <w:rsid w:val="00196533"/>
    <w:rsid w:val="00205FB6"/>
    <w:rsid w:val="003A6C68"/>
    <w:rsid w:val="003C777A"/>
    <w:rsid w:val="004A64BD"/>
    <w:rsid w:val="00533BA0"/>
    <w:rsid w:val="00543187"/>
    <w:rsid w:val="00661CBA"/>
    <w:rsid w:val="00750804"/>
    <w:rsid w:val="008A7945"/>
    <w:rsid w:val="009D3C21"/>
    <w:rsid w:val="00AB4638"/>
    <w:rsid w:val="00AD1F27"/>
    <w:rsid w:val="00B66D1A"/>
    <w:rsid w:val="00BC1BD9"/>
    <w:rsid w:val="00C03643"/>
    <w:rsid w:val="00C24572"/>
    <w:rsid w:val="00DF0DE3"/>
    <w:rsid w:val="00F2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5FB6"/>
    <w:pPr>
      <w:ind w:left="720"/>
      <w:contextualSpacing/>
    </w:pPr>
  </w:style>
  <w:style w:type="table" w:styleId="Rcsostblzat">
    <w:name w:val="Table Grid"/>
    <w:basedOn w:val="Normltblzat"/>
    <w:uiPriority w:val="59"/>
    <w:rsid w:val="00BC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5FB6"/>
    <w:pPr>
      <w:ind w:left="720"/>
      <w:contextualSpacing/>
    </w:pPr>
  </w:style>
  <w:style w:type="table" w:styleId="Rcsostblzat">
    <w:name w:val="Table Grid"/>
    <w:basedOn w:val="Normltblzat"/>
    <w:uiPriority w:val="59"/>
    <w:rsid w:val="00BC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9F24-FE0E-4304-B1D0-6CB44178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konyvelo</dc:creator>
  <cp:lastModifiedBy>user</cp:lastModifiedBy>
  <cp:revision>2</cp:revision>
  <dcterms:created xsi:type="dcterms:W3CDTF">2016-11-17T09:46:00Z</dcterms:created>
  <dcterms:modified xsi:type="dcterms:W3CDTF">2016-11-17T09:46:00Z</dcterms:modified>
</cp:coreProperties>
</file>