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F9" w:rsidRPr="009B61DD" w:rsidRDefault="00636DF9" w:rsidP="009B61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  <w:bookmarkStart w:id="0" w:name="_GoBack"/>
      <w:bookmarkEnd w:id="0"/>
      <w:r w:rsidRPr="009B61D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  <w:t xml:space="preserve">L é b é n y V á r o s </w:t>
      </w:r>
    </w:p>
    <w:p w:rsidR="00A50B90" w:rsidRPr="00A50B90" w:rsidRDefault="00636DF9" w:rsidP="009B61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  <w:r w:rsidRPr="009B61D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  <w:t xml:space="preserve">P </w:t>
      </w:r>
      <w:r w:rsidR="00A50B90" w:rsidRPr="00A50B9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  <w:t xml:space="preserve">o l g á r m e s t e r é t ő l </w:t>
      </w: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  <w:r w:rsidRPr="00A50B90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ab/>
      </w:r>
      <w:r w:rsidRPr="00A50B90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ab/>
      </w:r>
      <w:r w:rsidRPr="00A50B90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ab/>
      </w:r>
      <w:r w:rsidRPr="00A50B90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ab/>
      </w:r>
      <w:r w:rsidRPr="00A50B90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ab/>
      </w:r>
      <w:r w:rsidRPr="00A50B90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ab/>
      </w:r>
      <w:r w:rsidRPr="00A50B90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ab/>
      </w:r>
      <w:r w:rsidRPr="00A50B90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ab/>
      </w:r>
      <w:r w:rsidRPr="00A50B90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ab/>
        <w:t>…</w:t>
      </w:r>
      <w:proofErr w:type="gramStart"/>
      <w:r w:rsidRPr="00A50B90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>…………….</w:t>
      </w:r>
      <w:proofErr w:type="gramEnd"/>
      <w:r w:rsidRPr="00A50B90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 xml:space="preserve"> napirend</w:t>
      </w: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  <w:r w:rsidRPr="00A50B9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  <w:t>ELŐTERJESZTÉS</w:t>
      </w: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  <w:proofErr w:type="gramStart"/>
      <w:r w:rsidRPr="00A50B9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  <w:t>a</w:t>
      </w:r>
      <w:proofErr w:type="gramEnd"/>
      <w:r w:rsidRPr="00A50B9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  <w:t xml:space="preserve"> Kép</w:t>
      </w:r>
      <w:r w:rsidR="00636DF9" w:rsidRPr="009B61D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  <w:t>viselő-testület 201</w:t>
      </w:r>
      <w:r w:rsidR="0056195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  <w:t>5</w:t>
      </w:r>
      <w:r w:rsidR="00636DF9" w:rsidRPr="009B61D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  <w:t>. május 2</w:t>
      </w:r>
      <w:r w:rsidR="0056195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  <w:t>8</w:t>
      </w:r>
      <w:r w:rsidR="00636DF9" w:rsidRPr="009B61D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  <w:t>-i</w:t>
      </w:r>
      <w:r w:rsidRPr="00A50B9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  <w:t xml:space="preserve"> ülésére</w:t>
      </w: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A50B90" w:rsidRPr="009B61DD" w:rsidRDefault="00A50B90" w:rsidP="009B61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CA1DE9" w:rsidRPr="009B61DD" w:rsidRDefault="00CA1DE9" w:rsidP="009B61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ind w:left="900" w:hanging="90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  <w:r w:rsidRPr="00A50B90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hu-HU"/>
        </w:rPr>
        <w:t>Tárgy</w:t>
      </w:r>
      <w:r w:rsidRPr="00A50B90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 xml:space="preserve">: </w:t>
      </w:r>
      <w:r w:rsidR="005831AB" w:rsidRPr="009B61DD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>Lébény Város Önkormányzat 201</w:t>
      </w:r>
      <w:r w:rsidR="0056195A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>4</w:t>
      </w:r>
      <w:r w:rsidR="005831AB" w:rsidRPr="009B61DD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 xml:space="preserve">. évi közbeszerzési </w:t>
      </w:r>
      <w:r w:rsidR="0056195A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>statisztikai összegezése</w:t>
      </w: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  <w:r w:rsidRPr="00A50B90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hu-HU"/>
        </w:rPr>
        <w:t>Előterjesztő</w:t>
      </w:r>
      <w:r w:rsidRPr="00A50B90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>: Kovács Gábor polgármester</w:t>
      </w: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ind w:right="792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</w:p>
    <w:p w:rsidR="005831AB" w:rsidRPr="009B61DD" w:rsidRDefault="005831AB" w:rsidP="009B61DD">
      <w:pPr>
        <w:overflowPunct w:val="0"/>
        <w:autoSpaceDE w:val="0"/>
        <w:autoSpaceDN w:val="0"/>
        <w:adjustRightInd w:val="0"/>
        <w:spacing w:after="0"/>
        <w:ind w:right="792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</w:p>
    <w:p w:rsidR="00A50B90" w:rsidRPr="00A50B90" w:rsidRDefault="00A50B90" w:rsidP="009B61DD">
      <w:pPr>
        <w:overflowPunct w:val="0"/>
        <w:autoSpaceDE w:val="0"/>
        <w:autoSpaceDN w:val="0"/>
        <w:adjustRightInd w:val="0"/>
        <w:spacing w:after="0"/>
        <w:ind w:right="792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</w:p>
    <w:p w:rsidR="00A50B90" w:rsidRPr="009B61DD" w:rsidRDefault="00A50B90" w:rsidP="009B61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1DD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A50B90" w:rsidRDefault="00CA1DE9" w:rsidP="00905D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1DD">
        <w:rPr>
          <w:rFonts w:ascii="Times New Roman" w:hAnsi="Times New Roman" w:cs="Times New Roman"/>
          <w:bCs/>
          <w:sz w:val="24"/>
          <w:szCs w:val="24"/>
        </w:rPr>
        <w:t xml:space="preserve">Lébény Város </w:t>
      </w:r>
      <w:r w:rsidR="00A50B90" w:rsidRPr="009B61DD">
        <w:rPr>
          <w:rFonts w:ascii="Times New Roman" w:hAnsi="Times New Roman" w:cs="Times New Roman"/>
          <w:bCs/>
          <w:sz w:val="24"/>
          <w:szCs w:val="24"/>
        </w:rPr>
        <w:t>Önkormányzatának, mint ajánlatkérőnek a közbeszerzési és tervpályázati hirdetmények feladásának, ellenőrzésének és közzétételének szabályairól, a hirdetmények mintáiról és az egyes tartalmi elemeiről, valamint az éves statisztikai összegzésről szóló 92/2011. (XII.30) NFM rendelet 36</w:t>
      </w:r>
      <w:r w:rsidR="007549D1">
        <w:rPr>
          <w:rFonts w:ascii="Times New Roman" w:hAnsi="Times New Roman" w:cs="Times New Roman"/>
          <w:bCs/>
          <w:sz w:val="24"/>
          <w:szCs w:val="24"/>
        </w:rPr>
        <w:t>.</w:t>
      </w:r>
      <w:r w:rsidR="00A50B90" w:rsidRPr="009B61DD">
        <w:rPr>
          <w:rFonts w:ascii="Times New Roman" w:hAnsi="Times New Roman" w:cs="Times New Roman"/>
          <w:bCs/>
          <w:sz w:val="24"/>
          <w:szCs w:val="24"/>
        </w:rPr>
        <w:t xml:space="preserve"> § (1) értelmében az éves beszerzéseiről e rendeletben meghatározott minta szerint éves statiszti</w:t>
      </w:r>
      <w:r w:rsidR="004E1298" w:rsidRPr="009B61DD">
        <w:rPr>
          <w:rFonts w:ascii="Times New Roman" w:hAnsi="Times New Roman" w:cs="Times New Roman"/>
          <w:bCs/>
          <w:sz w:val="24"/>
          <w:szCs w:val="24"/>
        </w:rPr>
        <w:t>kai összegzést kell készítenie, amelyet legkésőbb a tárgyévet követő év má</w:t>
      </w:r>
      <w:r w:rsidR="00905DD1">
        <w:rPr>
          <w:rFonts w:ascii="Times New Roman" w:hAnsi="Times New Roman" w:cs="Times New Roman"/>
          <w:bCs/>
          <w:sz w:val="24"/>
          <w:szCs w:val="24"/>
        </w:rPr>
        <w:t xml:space="preserve">jus 31. napjáig kell megküldenie a </w:t>
      </w:r>
      <w:r w:rsidRPr="009B61DD">
        <w:rPr>
          <w:rFonts w:ascii="Times New Roman" w:hAnsi="Times New Roman" w:cs="Times New Roman"/>
          <w:bCs/>
          <w:sz w:val="24"/>
          <w:szCs w:val="24"/>
        </w:rPr>
        <w:t xml:space="preserve">Közbeszerzési </w:t>
      </w:r>
      <w:r w:rsidR="00A50B90" w:rsidRPr="009B61DD">
        <w:rPr>
          <w:rFonts w:ascii="Times New Roman" w:hAnsi="Times New Roman" w:cs="Times New Roman"/>
          <w:bCs/>
          <w:sz w:val="24"/>
          <w:szCs w:val="24"/>
        </w:rPr>
        <w:t>Hatóságnak.</w:t>
      </w:r>
    </w:p>
    <w:p w:rsidR="0056195A" w:rsidRPr="009B61DD" w:rsidRDefault="0056195A" w:rsidP="00905D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0B90" w:rsidRDefault="00A50B90" w:rsidP="00905D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1DD">
        <w:rPr>
          <w:rFonts w:ascii="Times New Roman" w:hAnsi="Times New Roman" w:cs="Times New Roman"/>
          <w:bCs/>
          <w:sz w:val="24"/>
          <w:szCs w:val="24"/>
        </w:rPr>
        <w:t>Az éves sta</w:t>
      </w:r>
      <w:r w:rsidR="00CA1DE9" w:rsidRPr="009B61DD">
        <w:rPr>
          <w:rFonts w:ascii="Times New Roman" w:hAnsi="Times New Roman" w:cs="Times New Roman"/>
          <w:bCs/>
          <w:sz w:val="24"/>
          <w:szCs w:val="24"/>
        </w:rPr>
        <w:t>tisztikai összegzés mintáját a</w:t>
      </w:r>
      <w:r w:rsidRPr="009B61DD">
        <w:rPr>
          <w:rFonts w:ascii="Times New Roman" w:hAnsi="Times New Roman" w:cs="Times New Roman"/>
          <w:bCs/>
          <w:sz w:val="24"/>
          <w:szCs w:val="24"/>
        </w:rPr>
        <w:t xml:space="preserve"> közbeszerzésekről szóló 2011. évi CVIII. törvény (a továbbiakban:</w:t>
      </w:r>
      <w:r w:rsidR="00D43C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61DD">
        <w:rPr>
          <w:rFonts w:ascii="Times New Roman" w:hAnsi="Times New Roman" w:cs="Times New Roman"/>
          <w:bCs/>
          <w:sz w:val="24"/>
          <w:szCs w:val="24"/>
        </w:rPr>
        <w:t>Kbt.) 6. § (1) bekezdés a)-d) pontja szerinti ajánlatkérők vonatkozásában a 11. melléklet tartalmazza. Az éves statisztikai összegzést a Kbt. 31</w:t>
      </w:r>
      <w:r w:rsidR="00D43C24">
        <w:rPr>
          <w:rFonts w:ascii="Times New Roman" w:hAnsi="Times New Roman" w:cs="Times New Roman"/>
          <w:bCs/>
          <w:sz w:val="24"/>
          <w:szCs w:val="24"/>
        </w:rPr>
        <w:t>.</w:t>
      </w:r>
      <w:r w:rsidRPr="009B61DD">
        <w:rPr>
          <w:rFonts w:ascii="Times New Roman" w:hAnsi="Times New Roman" w:cs="Times New Roman"/>
          <w:bCs/>
          <w:sz w:val="24"/>
          <w:szCs w:val="24"/>
        </w:rPr>
        <w:t xml:space="preserve"> §-a szerint kell közzétenni, vagyis az ajánlatkérő köteles a külön jogszabályban meghatározott éves statisztikai összegzést saját honlapján közzétenni.</w:t>
      </w:r>
    </w:p>
    <w:p w:rsidR="0056195A" w:rsidRDefault="0056195A" w:rsidP="00905D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195A" w:rsidRDefault="0056195A" w:rsidP="005619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DD1">
        <w:rPr>
          <w:rFonts w:ascii="Times New Roman" w:hAnsi="Times New Roman" w:cs="Times New Roman"/>
          <w:b/>
          <w:bCs/>
          <w:sz w:val="24"/>
          <w:szCs w:val="24"/>
        </w:rPr>
        <w:t xml:space="preserve">Az Önkormányzat a statisztikai adatszolgáltatásra vonatkozó évben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db </w:t>
      </w:r>
      <w:r w:rsidRPr="00905DD1">
        <w:rPr>
          <w:rFonts w:ascii="Times New Roman" w:hAnsi="Times New Roman" w:cs="Times New Roman"/>
          <w:b/>
          <w:bCs/>
          <w:sz w:val="24"/>
          <w:szCs w:val="24"/>
        </w:rPr>
        <w:t>közbeszerzési eljárást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bonyolított le, amelyről a jogszabályi előírásoknak megfelelően elkészítettük a jelen előterjesztés mellékletét képező statisztikai összegzést.</w:t>
      </w:r>
    </w:p>
    <w:p w:rsidR="00905DD1" w:rsidRPr="00905DD1" w:rsidRDefault="00905DD1" w:rsidP="00905D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1DE9" w:rsidRPr="009B61DD" w:rsidRDefault="0056195A" w:rsidP="00905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846AF" w:rsidRPr="009B61DD">
        <w:rPr>
          <w:rFonts w:ascii="Times New Roman" w:hAnsi="Times New Roman" w:cs="Times New Roman"/>
          <w:sz w:val="24"/>
          <w:szCs w:val="24"/>
        </w:rPr>
        <w:t>érem a Tisztelt Képviselő-testületet, hogy az alábbi határozat elfogadásával Lébény Város Önkormányzat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D846AF" w:rsidRPr="009B61DD">
        <w:rPr>
          <w:rFonts w:ascii="Times New Roman" w:hAnsi="Times New Roman" w:cs="Times New Roman"/>
          <w:sz w:val="24"/>
          <w:szCs w:val="24"/>
        </w:rPr>
        <w:t>. évi éves statisztik</w:t>
      </w:r>
      <w:r w:rsidR="00905DD1">
        <w:rPr>
          <w:rFonts w:ascii="Times New Roman" w:hAnsi="Times New Roman" w:cs="Times New Roman"/>
          <w:sz w:val="24"/>
          <w:szCs w:val="24"/>
        </w:rPr>
        <w:t>ai össz</w:t>
      </w:r>
      <w:r>
        <w:rPr>
          <w:rFonts w:ascii="Times New Roman" w:hAnsi="Times New Roman" w:cs="Times New Roman"/>
          <w:sz w:val="24"/>
          <w:szCs w:val="24"/>
        </w:rPr>
        <w:t>egzését elfogadni szíveskedjék.</w:t>
      </w:r>
    </w:p>
    <w:p w:rsidR="00D846AF" w:rsidRPr="009B61DD" w:rsidRDefault="00D846AF" w:rsidP="00905D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0B90" w:rsidRPr="009B61DD" w:rsidRDefault="0056195A" w:rsidP="00905D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Határozati javaslat</w:t>
      </w:r>
    </w:p>
    <w:p w:rsidR="00905DD1" w:rsidRDefault="00D846AF" w:rsidP="005619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1DD">
        <w:rPr>
          <w:rFonts w:ascii="Times New Roman" w:hAnsi="Times New Roman" w:cs="Times New Roman"/>
          <w:b/>
          <w:bCs/>
          <w:sz w:val="24"/>
          <w:szCs w:val="24"/>
        </w:rPr>
        <w:t>Lébény Város Önkormányzat Képviselő-</w:t>
      </w:r>
      <w:r w:rsidR="00905D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61DD">
        <w:rPr>
          <w:rFonts w:ascii="Times New Roman" w:hAnsi="Times New Roman" w:cs="Times New Roman"/>
          <w:b/>
          <w:bCs/>
          <w:sz w:val="24"/>
          <w:szCs w:val="24"/>
        </w:rPr>
        <w:t>testületének</w:t>
      </w:r>
    </w:p>
    <w:p w:rsidR="00A50B90" w:rsidRDefault="00A50B90" w:rsidP="00905D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1DD">
        <w:rPr>
          <w:rFonts w:ascii="Times New Roman" w:hAnsi="Times New Roman" w:cs="Times New Roman"/>
          <w:b/>
          <w:bCs/>
          <w:sz w:val="24"/>
          <w:szCs w:val="24"/>
        </w:rPr>
        <w:t>…/201</w:t>
      </w:r>
      <w:r w:rsidR="0056195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B61DD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="0056195A">
        <w:rPr>
          <w:rFonts w:ascii="Times New Roman" w:hAnsi="Times New Roman" w:cs="Times New Roman"/>
          <w:b/>
          <w:bCs/>
          <w:sz w:val="24"/>
          <w:szCs w:val="24"/>
        </w:rPr>
        <w:t>V.28.</w:t>
      </w:r>
      <w:r w:rsidRPr="009B61DD">
        <w:rPr>
          <w:rFonts w:ascii="Times New Roman" w:hAnsi="Times New Roman" w:cs="Times New Roman"/>
          <w:b/>
          <w:bCs/>
          <w:sz w:val="24"/>
          <w:szCs w:val="24"/>
        </w:rPr>
        <w:t>) határozat</w:t>
      </w:r>
      <w:r w:rsidR="00D846AF" w:rsidRPr="009B61DD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905DD1" w:rsidRPr="009B61DD" w:rsidRDefault="00905DD1" w:rsidP="00905D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0B90" w:rsidRPr="009B61DD" w:rsidRDefault="00D846AF" w:rsidP="0056195A">
      <w:pPr>
        <w:pStyle w:val="Listaszerbekezds"/>
        <w:spacing w:after="0"/>
        <w:ind w:left="1134" w:right="1134"/>
        <w:jc w:val="both"/>
        <w:rPr>
          <w:rFonts w:ascii="Times New Roman" w:hAnsi="Times New Roman"/>
          <w:bCs/>
          <w:sz w:val="24"/>
          <w:szCs w:val="24"/>
        </w:rPr>
      </w:pPr>
      <w:r w:rsidRPr="009B61DD">
        <w:rPr>
          <w:rFonts w:ascii="Times New Roman" w:hAnsi="Times New Roman"/>
          <w:bCs/>
          <w:sz w:val="24"/>
          <w:szCs w:val="24"/>
        </w:rPr>
        <w:t xml:space="preserve">Lébény Város </w:t>
      </w:r>
      <w:r w:rsidR="00A50B90" w:rsidRPr="009B61DD">
        <w:rPr>
          <w:rFonts w:ascii="Times New Roman" w:hAnsi="Times New Roman"/>
          <w:bCs/>
          <w:sz w:val="24"/>
          <w:szCs w:val="24"/>
        </w:rPr>
        <w:t>Önkormányzatának Képviselő-testülete</w:t>
      </w:r>
      <w:r w:rsidR="008801B0" w:rsidRPr="009B61DD">
        <w:rPr>
          <w:rFonts w:ascii="Times New Roman" w:hAnsi="Times New Roman"/>
          <w:bCs/>
          <w:sz w:val="24"/>
          <w:szCs w:val="24"/>
        </w:rPr>
        <w:t xml:space="preserve"> a </w:t>
      </w:r>
      <w:r w:rsidR="00A50B90" w:rsidRPr="009B61DD">
        <w:rPr>
          <w:rFonts w:ascii="Times New Roman" w:hAnsi="Times New Roman"/>
          <w:bCs/>
          <w:sz w:val="24"/>
          <w:szCs w:val="24"/>
        </w:rPr>
        <w:t>201</w:t>
      </w:r>
      <w:r w:rsidR="0056195A">
        <w:rPr>
          <w:rFonts w:ascii="Times New Roman" w:hAnsi="Times New Roman"/>
          <w:bCs/>
          <w:sz w:val="24"/>
          <w:szCs w:val="24"/>
        </w:rPr>
        <w:t>4</w:t>
      </w:r>
      <w:r w:rsidR="00A50B90" w:rsidRPr="009B61DD">
        <w:rPr>
          <w:rFonts w:ascii="Times New Roman" w:hAnsi="Times New Roman"/>
          <w:bCs/>
          <w:sz w:val="24"/>
          <w:szCs w:val="24"/>
        </w:rPr>
        <w:t xml:space="preserve">. évi közbeszerzésekről szóló statisztikai összegzést </w:t>
      </w:r>
      <w:r w:rsidR="0056195A">
        <w:rPr>
          <w:rFonts w:ascii="Times New Roman" w:hAnsi="Times New Roman"/>
          <w:bCs/>
          <w:sz w:val="24"/>
          <w:szCs w:val="24"/>
        </w:rPr>
        <w:t xml:space="preserve">a határozat melléklete szerint </w:t>
      </w:r>
      <w:r w:rsidR="00A50B90" w:rsidRPr="009B61DD">
        <w:rPr>
          <w:rFonts w:ascii="Times New Roman" w:hAnsi="Times New Roman"/>
          <w:bCs/>
          <w:sz w:val="24"/>
          <w:szCs w:val="24"/>
        </w:rPr>
        <w:t>elfogadja.</w:t>
      </w:r>
    </w:p>
    <w:p w:rsidR="00A50B90" w:rsidRDefault="0056195A" w:rsidP="00905DD1">
      <w:pPr>
        <w:spacing w:after="0"/>
        <w:ind w:left="1134" w:right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</w:t>
      </w:r>
      <w:r w:rsidR="00A50B90" w:rsidRPr="00905DD1">
        <w:rPr>
          <w:rFonts w:ascii="Times New Roman" w:hAnsi="Times New Roman"/>
          <w:bCs/>
          <w:sz w:val="24"/>
          <w:szCs w:val="24"/>
        </w:rPr>
        <w:t>elhatalmazza a polgármestert az éves statisz</w:t>
      </w:r>
      <w:r w:rsidR="00905DD1">
        <w:rPr>
          <w:rFonts w:ascii="Times New Roman" w:hAnsi="Times New Roman"/>
          <w:bCs/>
          <w:sz w:val="24"/>
          <w:szCs w:val="24"/>
        </w:rPr>
        <w:t xml:space="preserve">tikai összegzés a Közbeszerzési Hatóság </w:t>
      </w:r>
      <w:r w:rsidR="00A50B90" w:rsidRPr="00905DD1">
        <w:rPr>
          <w:rFonts w:ascii="Times New Roman" w:hAnsi="Times New Roman"/>
          <w:bCs/>
          <w:sz w:val="24"/>
          <w:szCs w:val="24"/>
        </w:rPr>
        <w:t>részére történő elküldés</w:t>
      </w:r>
      <w:r w:rsidR="00905DD1">
        <w:rPr>
          <w:rFonts w:ascii="Times New Roman" w:hAnsi="Times New Roman"/>
          <w:bCs/>
          <w:sz w:val="24"/>
          <w:szCs w:val="24"/>
        </w:rPr>
        <w:t>é</w:t>
      </w:r>
      <w:r w:rsidR="00A50B90" w:rsidRPr="00905DD1">
        <w:rPr>
          <w:rFonts w:ascii="Times New Roman" w:hAnsi="Times New Roman"/>
          <w:bCs/>
          <w:sz w:val="24"/>
          <w:szCs w:val="24"/>
        </w:rPr>
        <w:t>re 201</w:t>
      </w:r>
      <w:r>
        <w:rPr>
          <w:rFonts w:ascii="Times New Roman" w:hAnsi="Times New Roman"/>
          <w:bCs/>
          <w:sz w:val="24"/>
          <w:szCs w:val="24"/>
        </w:rPr>
        <w:t>5</w:t>
      </w:r>
      <w:r w:rsidR="00A50B90" w:rsidRPr="00905DD1">
        <w:rPr>
          <w:rFonts w:ascii="Times New Roman" w:hAnsi="Times New Roman"/>
          <w:bCs/>
          <w:sz w:val="24"/>
          <w:szCs w:val="24"/>
        </w:rPr>
        <w:t>. május 31-i határidővel.</w:t>
      </w:r>
    </w:p>
    <w:p w:rsidR="00905DD1" w:rsidRPr="00905DD1" w:rsidRDefault="00905DD1" w:rsidP="00905DD1">
      <w:pPr>
        <w:spacing w:after="0"/>
        <w:ind w:left="1134" w:right="1134"/>
        <w:jc w:val="both"/>
        <w:rPr>
          <w:rFonts w:ascii="Times New Roman" w:hAnsi="Times New Roman"/>
          <w:bCs/>
          <w:sz w:val="24"/>
          <w:szCs w:val="24"/>
        </w:rPr>
      </w:pPr>
    </w:p>
    <w:p w:rsidR="00A50B90" w:rsidRPr="00905DD1" w:rsidRDefault="004E1298" w:rsidP="00905DD1">
      <w:pPr>
        <w:spacing w:after="0"/>
        <w:ind w:left="1134" w:righ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DD1">
        <w:rPr>
          <w:rFonts w:ascii="Times New Roman" w:hAnsi="Times New Roman" w:cs="Times New Roman"/>
          <w:bCs/>
          <w:sz w:val="24"/>
          <w:szCs w:val="24"/>
        </w:rPr>
        <w:t>Felelős: polgármester</w:t>
      </w:r>
    </w:p>
    <w:p w:rsidR="004E1298" w:rsidRPr="00905DD1" w:rsidRDefault="004E1298" w:rsidP="00905DD1">
      <w:pPr>
        <w:spacing w:after="0"/>
        <w:ind w:left="1134" w:righ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DD1">
        <w:rPr>
          <w:rFonts w:ascii="Times New Roman" w:hAnsi="Times New Roman" w:cs="Times New Roman"/>
          <w:bCs/>
          <w:sz w:val="24"/>
          <w:szCs w:val="24"/>
        </w:rPr>
        <w:t>Határidő: 201</w:t>
      </w:r>
      <w:r w:rsidR="00C42484">
        <w:rPr>
          <w:rFonts w:ascii="Times New Roman" w:hAnsi="Times New Roman" w:cs="Times New Roman"/>
          <w:bCs/>
          <w:sz w:val="24"/>
          <w:szCs w:val="24"/>
        </w:rPr>
        <w:t>5</w:t>
      </w:r>
      <w:r w:rsidRPr="00905DD1">
        <w:rPr>
          <w:rFonts w:ascii="Times New Roman" w:hAnsi="Times New Roman" w:cs="Times New Roman"/>
          <w:bCs/>
          <w:sz w:val="24"/>
          <w:szCs w:val="24"/>
        </w:rPr>
        <w:t xml:space="preserve">. május 31. </w:t>
      </w:r>
    </w:p>
    <w:p w:rsidR="008801B0" w:rsidRDefault="008801B0" w:rsidP="009B61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2928" w:rsidRPr="00BB2928" w:rsidRDefault="00BB2928" w:rsidP="00BB2928">
      <w:pPr>
        <w:spacing w:after="0"/>
        <w:ind w:left="426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9B61DD" w:rsidRPr="009B61DD" w:rsidRDefault="00C42484" w:rsidP="009B6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Lébény, 2015</w:t>
      </w:r>
      <w:r w:rsidR="009B61DD" w:rsidRPr="009B61DD">
        <w:rPr>
          <w:rFonts w:ascii="Times New Roman" w:hAnsi="Times New Roman" w:cs="Times New Roman"/>
          <w:sz w:val="24"/>
          <w:szCs w:val="24"/>
        </w:rPr>
        <w:t xml:space="preserve">. május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9B61DD" w:rsidRPr="009B61DD">
        <w:rPr>
          <w:rFonts w:ascii="Times New Roman" w:hAnsi="Times New Roman" w:cs="Times New Roman"/>
          <w:sz w:val="24"/>
          <w:szCs w:val="24"/>
        </w:rPr>
        <w:t>.</w:t>
      </w:r>
    </w:p>
    <w:p w:rsidR="00AE3F5E" w:rsidRPr="009B61DD" w:rsidRDefault="009B61DD" w:rsidP="00BB2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1DD">
        <w:rPr>
          <w:rFonts w:ascii="Times New Roman" w:hAnsi="Times New Roman" w:cs="Times New Roman"/>
          <w:sz w:val="24"/>
          <w:szCs w:val="24"/>
        </w:rPr>
        <w:tab/>
      </w:r>
      <w:r w:rsidRPr="009B61DD">
        <w:rPr>
          <w:rFonts w:ascii="Times New Roman" w:hAnsi="Times New Roman" w:cs="Times New Roman"/>
          <w:sz w:val="24"/>
          <w:szCs w:val="24"/>
        </w:rPr>
        <w:tab/>
      </w:r>
      <w:r w:rsidRPr="009B61DD">
        <w:rPr>
          <w:rFonts w:ascii="Times New Roman" w:hAnsi="Times New Roman" w:cs="Times New Roman"/>
          <w:sz w:val="24"/>
          <w:szCs w:val="24"/>
        </w:rPr>
        <w:tab/>
      </w:r>
      <w:r w:rsidRPr="009B61DD">
        <w:rPr>
          <w:rFonts w:ascii="Times New Roman" w:hAnsi="Times New Roman" w:cs="Times New Roman"/>
          <w:sz w:val="24"/>
          <w:szCs w:val="24"/>
        </w:rPr>
        <w:tab/>
      </w:r>
      <w:r w:rsidRPr="009B61DD">
        <w:rPr>
          <w:rFonts w:ascii="Times New Roman" w:hAnsi="Times New Roman" w:cs="Times New Roman"/>
          <w:sz w:val="24"/>
          <w:szCs w:val="24"/>
        </w:rPr>
        <w:tab/>
      </w:r>
      <w:r w:rsidRPr="009B61DD">
        <w:rPr>
          <w:rFonts w:ascii="Times New Roman" w:hAnsi="Times New Roman" w:cs="Times New Roman"/>
          <w:sz w:val="24"/>
          <w:szCs w:val="24"/>
        </w:rPr>
        <w:tab/>
      </w:r>
      <w:r w:rsidRPr="009B61DD">
        <w:rPr>
          <w:rFonts w:ascii="Times New Roman" w:hAnsi="Times New Roman" w:cs="Times New Roman"/>
          <w:sz w:val="24"/>
          <w:szCs w:val="24"/>
        </w:rPr>
        <w:tab/>
      </w:r>
      <w:r w:rsidRPr="009B61DD">
        <w:rPr>
          <w:rFonts w:ascii="Times New Roman" w:hAnsi="Times New Roman" w:cs="Times New Roman"/>
          <w:sz w:val="24"/>
          <w:szCs w:val="24"/>
        </w:rPr>
        <w:tab/>
      </w:r>
      <w:r w:rsidRPr="009B61DD">
        <w:rPr>
          <w:rFonts w:ascii="Times New Roman" w:hAnsi="Times New Roman" w:cs="Times New Roman"/>
          <w:sz w:val="24"/>
          <w:szCs w:val="24"/>
        </w:rPr>
        <w:tab/>
        <w:t>Kovács Gábor</w:t>
      </w:r>
      <w:r w:rsidR="00C42484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9B61DD" w:rsidRDefault="009B61DD" w:rsidP="009B61DD">
      <w:pPr>
        <w:rPr>
          <w:rFonts w:ascii="Times New Roman" w:hAnsi="Times New Roman" w:cs="Times New Roman"/>
          <w:sz w:val="24"/>
          <w:szCs w:val="24"/>
        </w:rPr>
      </w:pPr>
      <w:r w:rsidRPr="009B61DD">
        <w:rPr>
          <w:rFonts w:ascii="Times New Roman" w:hAnsi="Times New Roman" w:cs="Times New Roman"/>
          <w:sz w:val="24"/>
          <w:szCs w:val="24"/>
        </w:rPr>
        <w:tab/>
      </w:r>
      <w:r w:rsidRPr="009B61DD">
        <w:rPr>
          <w:rFonts w:ascii="Times New Roman" w:hAnsi="Times New Roman" w:cs="Times New Roman"/>
          <w:sz w:val="24"/>
          <w:szCs w:val="24"/>
        </w:rPr>
        <w:tab/>
      </w:r>
      <w:r w:rsidRPr="009B61DD">
        <w:rPr>
          <w:rFonts w:ascii="Times New Roman" w:hAnsi="Times New Roman" w:cs="Times New Roman"/>
          <w:sz w:val="24"/>
          <w:szCs w:val="24"/>
        </w:rPr>
        <w:tab/>
      </w:r>
      <w:r w:rsidRPr="009B61DD">
        <w:rPr>
          <w:rFonts w:ascii="Times New Roman" w:hAnsi="Times New Roman" w:cs="Times New Roman"/>
          <w:sz w:val="24"/>
          <w:szCs w:val="24"/>
        </w:rPr>
        <w:tab/>
      </w:r>
      <w:r w:rsidRPr="009B61DD">
        <w:rPr>
          <w:rFonts w:ascii="Times New Roman" w:hAnsi="Times New Roman" w:cs="Times New Roman"/>
          <w:sz w:val="24"/>
          <w:szCs w:val="24"/>
        </w:rPr>
        <w:tab/>
      </w:r>
      <w:r w:rsidRPr="009B61DD">
        <w:rPr>
          <w:rFonts w:ascii="Times New Roman" w:hAnsi="Times New Roman" w:cs="Times New Roman"/>
          <w:sz w:val="24"/>
          <w:szCs w:val="24"/>
        </w:rPr>
        <w:tab/>
      </w:r>
      <w:r w:rsidRPr="009B61DD">
        <w:rPr>
          <w:rFonts w:ascii="Times New Roman" w:hAnsi="Times New Roman" w:cs="Times New Roman"/>
          <w:sz w:val="24"/>
          <w:szCs w:val="24"/>
        </w:rPr>
        <w:tab/>
      </w:r>
      <w:r w:rsidRPr="009B61DD">
        <w:rPr>
          <w:rFonts w:ascii="Times New Roman" w:hAnsi="Times New Roman" w:cs="Times New Roman"/>
          <w:sz w:val="24"/>
          <w:szCs w:val="24"/>
        </w:rPr>
        <w:tab/>
      </w:r>
      <w:r w:rsidRPr="009B61DD">
        <w:rPr>
          <w:rFonts w:ascii="Times New Roman" w:hAnsi="Times New Roman" w:cs="Times New Roman"/>
          <w:sz w:val="24"/>
          <w:szCs w:val="24"/>
        </w:rPr>
        <w:tab/>
      </w:r>
      <w:r w:rsidR="00C4248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B61DD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7B211F" w:rsidRDefault="007B2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211F" w:rsidRPr="007B211F" w:rsidRDefault="007B211F" w:rsidP="007B211F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7B211F">
        <w:rPr>
          <w:rFonts w:ascii="Times New Roman" w:eastAsia="Times New Roman" w:hAnsi="Times New Roman"/>
          <w:i/>
          <w:sz w:val="24"/>
          <w:szCs w:val="24"/>
          <w:lang w:eastAsia="hu-HU"/>
        </w:rPr>
        <w:lastRenderedPageBreak/>
        <w:t>1. sz. melléklet</w:t>
      </w:r>
    </w:p>
    <w:p w:rsidR="007B211F" w:rsidRDefault="007B211F" w:rsidP="007B21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211F" w:rsidRDefault="007B211F" w:rsidP="007B21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5C2273">
        <w:rPr>
          <w:rFonts w:ascii="Times New Roman" w:eastAsia="Times New Roman" w:hAnsi="Times New Roman"/>
          <w:sz w:val="24"/>
          <w:szCs w:val="24"/>
          <w:lang w:eastAsia="hu-HU"/>
        </w:rPr>
        <w:t>11. melléklet a 92/2011. (XII. 30.) NFM rendelethez</w:t>
      </w:r>
    </w:p>
    <w:p w:rsidR="007B211F" w:rsidRPr="005C2273" w:rsidRDefault="007B211F" w:rsidP="007B21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211F" w:rsidRDefault="007B211F" w:rsidP="007B21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5C2273">
        <w:rPr>
          <w:rFonts w:ascii="Times New Roman" w:eastAsia="Times New Roman" w:hAnsi="Times New Roman"/>
          <w:sz w:val="24"/>
          <w:szCs w:val="24"/>
          <w:lang w:eastAsia="hu-HU"/>
        </w:rPr>
        <w:t>Az éves statisztikai összegezés</w:t>
      </w:r>
    </w:p>
    <w:p w:rsidR="007B211F" w:rsidRPr="005C2273" w:rsidRDefault="007B211F" w:rsidP="007B21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211F" w:rsidRDefault="007B211F" w:rsidP="007B21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5C2273">
        <w:rPr>
          <w:rFonts w:ascii="Times New Roman" w:eastAsia="Times New Roman" w:hAnsi="Times New Roman"/>
          <w:sz w:val="24"/>
          <w:szCs w:val="24"/>
          <w:lang w:eastAsia="hu-HU"/>
        </w:rPr>
        <w:t xml:space="preserve">STATISZTIKAI ÖSSZEGEZÉS AZ ÉVES KÖZBESZERZÉSEKRŐL </w:t>
      </w:r>
      <w:proofErr w:type="gramStart"/>
      <w:r w:rsidRPr="005C227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5C2273">
        <w:rPr>
          <w:rFonts w:ascii="Times New Roman" w:eastAsia="Times New Roman" w:hAnsi="Times New Roman"/>
          <w:sz w:val="24"/>
          <w:szCs w:val="24"/>
          <w:lang w:eastAsia="hu-HU"/>
        </w:rPr>
        <w:t xml:space="preserve"> KLASSZIKUS AJÁNLATKÉRŐK VONATKOZÁSÁBAN</w:t>
      </w:r>
    </w:p>
    <w:p w:rsidR="007B211F" w:rsidRPr="005C2273" w:rsidRDefault="007B211F" w:rsidP="007B21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211F" w:rsidRPr="005C2273" w:rsidRDefault="007B211F" w:rsidP="007B21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C2273">
        <w:rPr>
          <w:rFonts w:ascii="Times New Roman" w:eastAsia="Times New Roman" w:hAnsi="Times New Roman"/>
          <w:sz w:val="24"/>
          <w:szCs w:val="24"/>
          <w:lang w:eastAsia="hu-HU"/>
        </w:rPr>
        <w:t xml:space="preserve">I. SZAKASZ: AJÁNLATKÉRŐ </w:t>
      </w:r>
    </w:p>
    <w:p w:rsidR="007B211F" w:rsidRPr="005C2273" w:rsidRDefault="007B211F" w:rsidP="007B21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C2273">
        <w:rPr>
          <w:rFonts w:ascii="Times New Roman" w:eastAsia="Times New Roman" w:hAnsi="Times New Roman"/>
          <w:sz w:val="24"/>
          <w:szCs w:val="24"/>
          <w:lang w:eastAsia="hu-HU"/>
        </w:rPr>
        <w:t xml:space="preserve">I.1.) Az ajánlatkérő neve és címe </w:t>
      </w:r>
    </w:p>
    <w:tbl>
      <w:tblPr>
        <w:tblW w:w="102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50"/>
        <w:gridCol w:w="2572"/>
        <w:gridCol w:w="2378"/>
      </w:tblGrid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Hivatalos név: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  <w:r w:rsidRPr="005132ED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>Lébény Város Önkormányzata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Postai cím: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  <w:r w:rsidRPr="00436A0E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>9155 Lébény, Fő út 47.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Város/Község: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  <w:r w:rsidRPr="00436A0E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>Lébény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Postai irányítószám: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  <w:r w:rsidRPr="00436A0E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>9155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Ország: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  <w:r w:rsidRPr="00436A0E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>Magyarország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Kapcsolattartási </w:t>
            </w:r>
            <w:proofErr w:type="gramStart"/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pont(</w:t>
            </w:r>
            <w:proofErr w:type="gramEnd"/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ok):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Telefon: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  <w:r w:rsidRPr="00436A0E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>96/360-033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Címzett: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  <w:r w:rsidRPr="00436A0E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>Lébény Város Önkormányzata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E-mail: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  <w:r w:rsidRPr="00436A0E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>hivatal@lebeny.hu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Fax: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  <w:r w:rsidRPr="00436A0E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>96/360-038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Internetcím(</w:t>
            </w:r>
            <w:proofErr w:type="gramEnd"/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ek) (adott esetben)</w:t>
            </w:r>
          </w:p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Az ajánlatkérő általános címe (URL):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  <w:r w:rsidRPr="00436A0E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>www.lebeny.hu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 felhasználói oldal címe (URL):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7B211F" w:rsidRPr="005C2273" w:rsidRDefault="007B211F" w:rsidP="007B21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C2273">
        <w:rPr>
          <w:rFonts w:ascii="Times New Roman" w:eastAsia="Times New Roman" w:hAnsi="Times New Roman"/>
          <w:sz w:val="24"/>
          <w:szCs w:val="24"/>
          <w:lang w:eastAsia="hu-HU"/>
        </w:rPr>
        <w:t xml:space="preserve">I.2.) Az ajánlatkérő típusa </w:t>
      </w:r>
    </w:p>
    <w:tbl>
      <w:tblPr>
        <w:tblW w:w="102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04"/>
        <w:gridCol w:w="415"/>
        <w:gridCol w:w="5759"/>
        <w:gridCol w:w="422"/>
      </w:tblGrid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Központi szintű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Közjogi szervezet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Regionális/helyi szintű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  <w:r w:rsidRPr="00436A0E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Támogatott szervezet [Kbt. 6. § (1) bekezdés g) pont]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Egyéb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7B211F" w:rsidRPr="005C2273" w:rsidRDefault="007B211F" w:rsidP="007B21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C2273">
        <w:rPr>
          <w:rFonts w:ascii="Times New Roman" w:eastAsia="Times New Roman" w:hAnsi="Times New Roman"/>
          <w:sz w:val="24"/>
          <w:szCs w:val="24"/>
          <w:lang w:eastAsia="hu-HU"/>
        </w:rPr>
        <w:t xml:space="preserve">II. SZAKASZ: AZ AJÁNLATKÉRŐ KÖZBESZERZÉSEIRE VONATKOZÓ ÁLTALÁNOS ADATOK </w:t>
      </w:r>
    </w:p>
    <w:tbl>
      <w:tblPr>
        <w:tblW w:w="102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200"/>
      </w:tblGrid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II.1.)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Az uniós értékhatárokat elérő vagy meghaladó értékű közbeszerzések (a Kbt. XII-XIII. fejezete)(valamennyi mezőbe csak szám érték írható, a szerződések értékét Ft-ban, arab számmal kell kifejezni)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Száma: □□□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Érték: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II.2.)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A nemzeti értékhatárokat elérő vagy meghaladó értékű közbeszerzések (a Kbt. Harmadik része)(valamennyi mezőbe csak szám érték írható, a szerződések értékét Ft-ban, arab számmal kell kifejezni)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Száma: </w:t>
            </w:r>
            <w:r w:rsidRPr="00436A0E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>1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Értéke: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  <w:r w:rsidRPr="00822C3E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>51</w:t>
            </w:r>
            <w:r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 xml:space="preserve"> </w:t>
            </w:r>
            <w:r w:rsidRPr="00822C3E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 xml:space="preserve">154 779 </w:t>
            </w:r>
          </w:p>
        </w:tc>
      </w:tr>
    </w:tbl>
    <w:p w:rsidR="007B211F" w:rsidRPr="005C2273" w:rsidRDefault="007B211F" w:rsidP="007B21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C2273">
        <w:rPr>
          <w:rFonts w:ascii="Times New Roman" w:eastAsia="Times New Roman" w:hAnsi="Times New Roman"/>
          <w:sz w:val="24"/>
          <w:szCs w:val="24"/>
          <w:lang w:eastAsia="hu-HU"/>
        </w:rPr>
        <w:t xml:space="preserve">III. SZAKASZ: AZ AJÁNLATKÉRŐ KÖZBESZERZÉSEIRE VONATKOZÓ RÉSZLETES ADATOK </w:t>
      </w:r>
    </w:p>
    <w:tbl>
      <w:tblPr>
        <w:tblW w:w="102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73"/>
        <w:gridCol w:w="14"/>
        <w:gridCol w:w="1130"/>
        <w:gridCol w:w="973"/>
        <w:gridCol w:w="660"/>
        <w:gridCol w:w="2950"/>
      </w:tblGrid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III.1.)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A közbeszerzések összesítése, kivéve a IV.1)-IV.2). és IV.4). pontokban írt közbeszerzéseket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(valamennyi mezőbe csak szám érték írható, a szerződések értékét Ft-ban, arab számmal kell kifejezni)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III.1.1.)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Árubeszerzés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III.1.1.1.)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Eljárás típusa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Uniós eljárásrend (Kbt. Második Része) (az alábbi blokkban csak egy eljárástípust jelöljön meg)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nyílt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hirdetmény nélküli tárgyalásos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 (száma)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meghívásos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gyorsított tárgyalásos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gyorsított meghívásos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keretmegállapodásos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___________(értéke)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hirdetmény közzétételével induló tárgyalásos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versenypárbeszéd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(E részből az egyes eljárástípusok szerint lefolytatott közbeszerzésektől függően több használandó) 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Összes árubeszerzés az uniós eljárásrendben: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 (száma)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___________(értéke)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Nemzeti eljárásrend (Kbt. Harmadik része) (az alábbi blokkban csak egy eljárástípust jelöljön meg)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A Kbt. 123. §-a szerinti, szabadon kialakított eljárás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□□ (száma)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A Kbt. Második Részében meghatározott szabályok szerinti eljárás az alábbiak szerint: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___________(értéke)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Nyílt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Meghívásos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Gyorsított meghívásos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Versenypárbeszéd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Hirdetmény közzétételével induló tárgyalásos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Gyorsított tárgyalásos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Hirdetmény nélküli tárgyalásos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Keretmegállapodásos, az eljárás első részében nyílt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Keretmegállapodásos, az eljárás első részében meghívásos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Keretmegállapodásos, az eljárás első részében hirdetménnyel induló tárgyalásos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Keretmegállapodásos, az eljárás első részében hirdetmény nélküli tárgyalásos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Kbt. 122/</w:t>
            </w:r>
            <w:proofErr w:type="gramStart"/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. § szerinti eljárás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---------------(E részből az egyes eljárástípusok szerint lefolytatott közbeszerzésektől függően több használandó)-----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Összes árubeszerzés a nemzeti eljárásrendben: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□□□(száma) _______________(értéke)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III.1.1.2.)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A közbeszerzés CPV kódja szerinti bontás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Uniós eljárásrend (Kbt. Második Része)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E35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□□□□□□□-□ (CPV k</w:t>
            </w:r>
            <w:r w:rsidR="00E35B5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ó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d- főtárgy szerint)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□□□(száma) _______________(értéke)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----------------------------(E részből a CPV főtárgyak számának megfelelően több sor használandó)-----------------------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Összes árubeszerzés az uniós eljárásrendben: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□□□(száma) _______________(értéke)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Nemzeti eljárásrend (Kbt. Harmadik része)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E35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□□□□□□□□-□ (CPV k</w:t>
            </w:r>
            <w:r w:rsidR="00E35B5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ó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d- főtárgy szerint)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 (száma) _______________(értéke)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----------------------------(E részből a CPV főtárgyak számának megfelelően több sor használandó)-----------------------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Összes árubeszerzés a nemzeti eljárásrendben: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□□□(száma) ________________(értéke)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III.1.2.)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Építési beruházás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III.1.2.1.)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Eljárás típusa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Uniós eljárásrend (Kbt. Második Része) (az alábbi blokkban csak egy eljárástípust jelöljön meg)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nyílt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hirdetmény nélküli tárgyalásos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 (száma)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meghívásos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gyorsított tárgyalásos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gyorsított meghívásos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keretmegállapodásos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________________(értéke)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hirdetmény közzétételével induló tárgyalásos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versenypárbeszéd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---------------(E részből az egyes eljárástípusok szerint lefolytatott közbeszerzésektől függően több használandó)-----</w:t>
            </w:r>
          </w:p>
        </w:tc>
      </w:tr>
    </w:tbl>
    <w:p w:rsidR="007B211F" w:rsidRPr="005C2273" w:rsidRDefault="007B211F" w:rsidP="007B211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hu-HU"/>
        </w:rPr>
      </w:pPr>
    </w:p>
    <w:tbl>
      <w:tblPr>
        <w:tblW w:w="102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05"/>
        <w:gridCol w:w="3178"/>
        <w:gridCol w:w="2517"/>
      </w:tblGrid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Összes építési beruházás az uniós eljárásrendben: (száma) _______________(értéke)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Nemzeti eljárásrend (Kbt. Harmadik része) (az alábbi blokkban csak egy eljárástípust jelöljön meg)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A Kbt. 123. §-a szerinti, szabadon kialakított eljárás □□□ (száma)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A Kbt. Második Részében meghatározott szabályok szerinti eljárás az alábbiak szerint: 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Nyílt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Meghívásos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Gyorsított meghívásos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Versenypárbeszéd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Hirdetmény közzétételével induló tárgyalásos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Gyorsított tárgyalásos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Hirdetmény nélküli tárgyalásos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Keretmegállapodásos, az eljárás első részében nyílt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Keretmegállapodásos, az eljárás első részében meghívásos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Keretmegállapodásos, az eljárás első részében hirdetménnyel induló tárgyalásos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Keretmegállapodásos, az eljárás első részében hirdetmény nélküli tárgyalásos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2C3E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>X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Kbt. 122/</w:t>
            </w:r>
            <w:proofErr w:type="gramStart"/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. § szerinti eljárás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---------------(E részből az egyeseljárás-típusok szerint lefolytatott közbeszerzésektől függően több használandó)-----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Összes építési beruházás a nemzeti eljárásrendben: </w:t>
            </w:r>
            <w:r w:rsidRPr="00822C3E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 xml:space="preserve">1 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(száma) </w:t>
            </w:r>
            <w:r w:rsidRPr="00822C3E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>51</w:t>
            </w:r>
            <w:r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 xml:space="preserve"> </w:t>
            </w:r>
            <w:r w:rsidRPr="00822C3E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>154</w:t>
            </w:r>
            <w:r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> </w:t>
            </w:r>
            <w:r w:rsidRPr="00822C3E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 xml:space="preserve">779 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III.1.2.2.)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A közbeszerzés CPV kódja szerinti bontás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Uniós eljárásrend (Kbt. Második Része)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0A45D1" w:rsidP="000A45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□□□□□□□□-□ (CPV kód- főtárgy</w:t>
            </w:r>
            <w:r w:rsidR="007B211F"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szerint) □□□ (száma) _______________(értéke)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----------------------------(E részből a CPV főtárgyak számának megfelelően több sor használandó)-----------------------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Összes építési beruházás az uniós eljárásrendben: □□□(száma) _______________(értéke)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Nemzeti eljárásrend (Kbt. Harmadik része)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0A45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E3258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>45310000-3</w:t>
            </w:r>
            <w:r w:rsidR="000A45D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(CPV kód-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főtár</w:t>
            </w:r>
            <w:r w:rsidR="000A45D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gy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szerint) </w:t>
            </w:r>
            <w:r w:rsidRPr="001E3258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>1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(száma) </w:t>
            </w:r>
            <w:r w:rsidRPr="00822C3E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>51</w:t>
            </w:r>
            <w:r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 xml:space="preserve"> </w:t>
            </w:r>
            <w:r w:rsidRPr="00822C3E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>154</w:t>
            </w:r>
            <w:r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> </w:t>
            </w:r>
            <w:r w:rsidRPr="00822C3E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 xml:space="preserve">779 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----------------------------(E részből a CPV</w:t>
            </w:r>
            <w:r w:rsidR="000A45D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főtárgyak számának megfelelően több sor használandó)-----------------------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Összes építési beruházás a nemzeti eljárásrendben: </w:t>
            </w:r>
            <w:r w:rsidRPr="00F33BB4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>1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(száma) </w:t>
            </w:r>
            <w:r w:rsidRPr="00822C3E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>51</w:t>
            </w:r>
            <w:r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 xml:space="preserve"> </w:t>
            </w:r>
            <w:r w:rsidRPr="00822C3E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>154</w:t>
            </w:r>
            <w:r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> </w:t>
            </w:r>
            <w:r w:rsidRPr="00822C3E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 xml:space="preserve">779 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III.1.3.)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Építési koncesszió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III.1.3.1.)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Eljárás típusa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Uniós eljárásrend (Kbt. XIII. fejezete) (az alábbi blokkban csak egy eljárástípust jelöljön meg)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nyílt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hirdetmény nélküli tárgyalásos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 (száma)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meghívásos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keretmegállapodásos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hirdetmény közzétételével induló tárgyalásos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versenypárbeszéd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_______________(értéke)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---------------(E részből az egyes eljárástípusok szerint lefolytatott közbeszerzésektől függően több használandó)-----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Összes építési koncesszió az uniós eljárásrendben: □□□ (száma) _______________(értéke)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Nemzeti eljárásrend (Kbt. Harmadik része) (az alábbi blokkban csak egy eljárástípust jelöljön meg)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A Kbt. 123. §-a szerinti, szabadon kialakított eljárás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A Kbt. Második Részében meghatározott szabályok szerinti eljárás az alábbiak szerint: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C16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 (sz</w:t>
            </w:r>
            <w:r w:rsidR="00C164B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á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ma)(értéke)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Nyílt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Meghívásos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Versenypárbeszéd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Hirdetmény közzétételével induló tárgyalásos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Hirdetmény nélküli tárgyalásos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Keretmegállapodásos, az eljárás első részében nyílt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Keretmegállapodásos, az eljárás első részében meghívásos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Keretmegállapodásos, az eljárás első részében hirdetménnyel induló tárgyalásos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Keretmegállapodásos, az eljárás első részében hirdetmény nélküli tárgyalásos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Kbt. 122/</w:t>
            </w:r>
            <w:proofErr w:type="gramStart"/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. § szerinti eljárás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---------------(Ł részből az egyes eljárástípusok szerint lefolytatott közbeszerzésektől függően több használandó)-----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Összes építési koncesszió a nemzeti eljárásrendben: □□□ (száma) _______________(értéke)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III.1.3.2.)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A közbeszerzés CPV kódja szerinti bontás</w:t>
            </w:r>
          </w:p>
        </w:tc>
      </w:tr>
    </w:tbl>
    <w:p w:rsidR="007B211F" w:rsidRPr="005C2273" w:rsidRDefault="007B211F" w:rsidP="007B211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hu-HU"/>
        </w:rPr>
      </w:pPr>
    </w:p>
    <w:tbl>
      <w:tblPr>
        <w:tblW w:w="102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05"/>
        <w:gridCol w:w="2089"/>
        <w:gridCol w:w="1979"/>
        <w:gridCol w:w="3027"/>
      </w:tblGrid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Uniós eljárásrend (Kbt. XII. fejezete)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0A45D1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□□□□□□□□-□ (CPV kó</w:t>
            </w:r>
            <w:r w:rsidR="007B211F"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d- főtárgy szerint)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(száma) _______________(értéke)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----------------------------(E részből a CPV főtárgyak számának megfelelően több sor használandó)-----------------------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Összes építési koncesszió az uniós eljárásrendben: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□□□(száma) _______________(értéke)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Nemzeti eljárásrend (Kbt. Harmadik része)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0A45D1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□□□□□□□□-□ (CPV kó</w:t>
            </w:r>
            <w:r w:rsidR="007B211F"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d- főtárgy szerint)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(száma) _______________(értéke)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----------------------------(E részből a CPV főtárgyak számának megfelelően több sor használandó)-----------------------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Összes építési koncesszió a nemzeti eljárásrendben: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□□□(száma) _______________(értéke)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III.1.4.)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Szolgáltatás megrendelés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III.1.4.1.)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Eljárás típusa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Uniós eljárásrend (Kbt. Második Része) (az alábbi blokkban csak egy eljárástípust jelöljön meg)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nyílt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0A45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□ </w:t>
            </w:r>
            <w:r w:rsidR="000A45D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gyorsított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tárgyalásos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 (száma)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meghívásos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keretmegállapodásos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gyorsított meghívásos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versenypárbeszéd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_______________(értéke)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hirdetmény közzétételével induló tárgyalásos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tervpályázat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a Kbt. 19. § (3) bekezdése alapján</w:t>
            </w:r>
            <w:r w:rsidR="000A45D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közbeszerzési eljárás nélkül megkötött szerződés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hirdetmény nélküli tárgyalásos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---------------(E részből az egyes eljárástípusok szerint lefolytatott közbeszerzésektől függően több használandó)-------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D0162B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Összes szolg</w:t>
            </w:r>
            <w:r w:rsidR="007B211F"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áltatás megrendelés az uniós eljárásrendben: | 11 11 | (száma) _______________(értéke)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Nemzeti eljárásrend (Kbt. Harmadik része) (az alábbi blokkban csak egy eljárástípust jelöljön meg)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A Kbt. 123. §-a szerinti, szabadon kialakított eljárás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 (száma)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A Kbt. Második Részében meghatározott szabályok szerinti eljárás az</w:t>
            </w:r>
            <w:r w:rsidR="00D0162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alábbiak szerint: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_______________(értéke)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Nyílt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Meghívásos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Gyorsított meghívásos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7B211F" w:rsidRPr="005C2273" w:rsidRDefault="007B211F" w:rsidP="007B211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hu-HU"/>
        </w:rPr>
      </w:pPr>
    </w:p>
    <w:tbl>
      <w:tblPr>
        <w:tblW w:w="102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445"/>
        <w:gridCol w:w="14"/>
        <w:gridCol w:w="3741"/>
      </w:tblGrid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Versenypárbeszéd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Hirdetmény közzétételével induló tárgyalásos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Gyorsított tárgyalásos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Hirdetmény nélküli tárgyalásos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Keretmegállapodásos, az eljárás első részében nyílt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Keretmegállapodásos, az eljárás első részében meghívásos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Keretmegállapodásos, az eljárás első részében hirdetménnyel induló tárgyalásos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Keretmegállapodásos, az eljárás első részében hirdetmény nélküli tárgyalásos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Tervpályázati eljárás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Kbt. 122/</w:t>
            </w:r>
            <w:proofErr w:type="gramStart"/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. § szerinti eljárás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---------------(E részből az egyes eljárástípusok szerint lefolytatott közbeszerzésektől függően több használandó)-------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Összes szolgáltatás megrendelés a nemzeti eljárásrendben: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□□□(száma) _______________(értéke)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III.1.4.2.)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A közbeszerzés CPV kódja szerinti bontás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Uniós eljárásrend (Kbt. XII. fejezete)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D0162B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□□□□□□□-□ (CPV kó</w:t>
            </w:r>
            <w:r w:rsidR="007B211F"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d- főtárgy szerint)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□□□(száma) _______________(értéke)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----------------------------(E részből a CPV főtárgyak számának megfelelően több sor használandó)------------------------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Összes szolgáltatás megrendelés az uniós eljárásrendben: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□□□(száma) _______________(értéke)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Nemzeti eljárásrend (Kbt. Harmadik része)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D0162B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□□□□□□□-□ (CPV kó</w:t>
            </w:r>
            <w:r w:rsidR="007B211F"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d- főtárgy szerint)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□□□(száma) _______________(értéke)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----------------------------(E részből a CPV főtárgyak számának megfelelően több sor használandó)------------------------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Összes szolgáltatás megrendelés a nemzeti eljárásrendben: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□□□(száma) _______________(értéke)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III.1.5.)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Szolgáltatási koncesszió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III.1.5.1.)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Eljárás típusa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Nemzeti eljárásrend (Kbt. Harmadik része) (az alábbi blokkban csak egy eljárástípust jelöljön meg)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A Kbt. 123. §-a szerinti, szabadon kialakított eljárás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 (száma)_______________(értéke)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A Kbt. Második Részében meghatározott szabályok szerinti eljárás az alábbiak szerint: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7B211F" w:rsidRPr="005C2273" w:rsidRDefault="007B211F" w:rsidP="007B211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hu-HU"/>
        </w:rPr>
      </w:pPr>
    </w:p>
    <w:tbl>
      <w:tblPr>
        <w:tblW w:w="102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71"/>
        <w:gridCol w:w="1955"/>
        <w:gridCol w:w="1948"/>
        <w:gridCol w:w="405"/>
        <w:gridCol w:w="405"/>
        <w:gridCol w:w="3516"/>
      </w:tblGrid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Nyílt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Meghívásos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Gyorsított meghívásos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Versenypárbeszéd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Hirdetmény közzétételével induló tárgyalásos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Gyorsított tárgyalásos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Hirdetmény nélküli tárgyalásos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Keretmegállapodásos, az eljárás első részében nyílt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Keretmegállapodásos, az eljárás első részében meghívásos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Keretmegállapodásos, az eljárás első részében hirdetménnyel induló tárgyalásos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Keretmegállapodásos, az eljárás első részében hirdetmény nélküli tárgyalásos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Kbt. 122/</w:t>
            </w:r>
            <w:proofErr w:type="gramStart"/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. § szerinti eljárás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---------------(E részből az egyes eljárástípusok szerint lefolytatott közbeszerzésektől függően több használandó)-----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Összes szolgáltatási koncesszió a nemzeti eljárásrendben: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□□□(száma) _______________(értéke)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III.1.5.2.)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A közbeszerzés CPV kódja szerinti bontás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Nemzeti eljárásrend (Kbt. Harmadik része)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D0162B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□□□□□□□□-□ (CPV kó</w:t>
            </w:r>
            <w:r w:rsidR="007B211F"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d- főtárgy szerint)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□□□(száma) _______________(értéke)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----------------------------(E részből a CPV főtárgyak számának megfelelően több sor használandó)-----------------------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Összes szolgáltatási koncesszió a nemzeti eljárásrendben: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□□□(száma) _______________(értéke)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III.2.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A tárgyalásos eljárások alapján megvalósított közbeszerzések összesítése (valamennyi mezőbe csak szám érték írható, a szerződések értékét Ft-ban, arab számmal kell kifejezni)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III.2.1.)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Árubeszerzés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Uniós eljárásrend (Kbt. Második Része)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89. § (2) 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94. § (2) 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94. § (4) 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94. § (4) d)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 (száma)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89. § (2) 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94. § (2)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94. § (4) b)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94. § (2) 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94. § (2) 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94. § (4) c)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-----------------------------(E részből a tárgyalásos eljárások típusainak megfelelően több használandó,----------------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minden egyes típusnál csak egy hivatkozást jelöljön meg)</w:t>
            </w:r>
          </w:p>
        </w:tc>
      </w:tr>
    </w:tbl>
    <w:p w:rsidR="007B211F" w:rsidRPr="005C2273" w:rsidRDefault="007B211F" w:rsidP="007B211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hu-HU"/>
        </w:rPr>
      </w:pPr>
    </w:p>
    <w:tbl>
      <w:tblPr>
        <w:tblW w:w="102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97"/>
        <w:gridCol w:w="14"/>
        <w:gridCol w:w="1044"/>
        <w:gridCol w:w="609"/>
        <w:gridCol w:w="657"/>
        <w:gridCol w:w="616"/>
        <w:gridCol w:w="581"/>
        <w:gridCol w:w="581"/>
        <w:gridCol w:w="2301"/>
      </w:tblGrid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Összes tárgyalásos árubeszerzés az uniós eljárásrendben: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 (száma)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Nemzeti eljárásrend (Kbt. Harmadik része)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89. § (2) 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94. § (2) c)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94. § (4) c)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122. § (7) c)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 (száma)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89. § (2) b)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94. § (2) d)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94. § (4) d)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123. §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94. § (2) 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94. § (4) 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122. § (7) 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_______________ 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94. § (2) b)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94. § (4) b)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122. § (7) b)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-----------------------------(E részből a tárgyalásos eljárások típusainak megfelelően több használandó,----------------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minden egyes típusnál csak egy hivatkozást jelöljön meg)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Összes tárgyalásos árubeszerzés a nemzeti eljárásrendben: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 (száma)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_______________(értéke)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III.2.2.)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Építési beruházás/építési koncesszió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Uniós eljárásrend (Kbt. Második Része)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89. § (2) 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94. § (2) b)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94. § (3) b)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 (száma)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89. § (2) b)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94. § (2) c)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111. § (3)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89. § (2) c)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94. § (2) d)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_______________ 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94. § (2) 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94. § (3) 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-----------------------------(E részből a tárgyalásos eljárások típusainak megfelelően több használandó,----------------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minden egyes típusnál csak egy hivatkozást jelöljön meg)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Összes tárgyalásos építési beruházás/építési koncesszió az uniós eljárásrendben: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 (száma)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_______________(értéke)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Nemzeti eljárásrend (Kbt. Harmadik része)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89. § (2) 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94. § (2) b)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94. § (3) b)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122. § (7) c)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 (száma)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89. § (2) b)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94. § (2) c)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111. § (3)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123. §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89. § (2) c)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94. § (2) d)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122. § (7) 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_______________ 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94. § (2) 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94. § (3) 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122. § (7) b)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-----------------------------(E részből a tárgyalásos eljárások típusainak megfelelően több használandó,----------------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minden egyes típusnál csak egy hivatkozást jelöljön meg)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Összes tárgyalásos építési beruházás/építési koncesszió az egyszerű eljárásban: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 (száma)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□□□(értéke)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III.2.3.)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Szolgáltatás/szolgáltatási koncesszió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Uniós eljárásrend (Kbt. Második Része)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89. § (2) 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94. § (2) b)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94. § (3) b)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 (száma)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89. § (2) b)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94. § (2) c)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94. § (5)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89. § (2) c)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94. § (2) c)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_______________(értéke)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94. § (2) 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94. § (3) 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-----------------------------(E részből a tárgyalásos eljárások típusainak megfelelően több használandó,-----------------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minden egyes típusnál csak egy hivatkozást jelöljön meg)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Összes tárgyalásos szolgáltatás/szolgáltatási koncesszió az uniós eljárásrendben: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 (száma)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(értéke)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Nemzeti eljárásrend (Kbt. Harmadik része)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89. § (2) 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94. § (2) b)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94. § (3) b)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122. § (7) c)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 (száma)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89. § (2) b)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94. § (2) c)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94. § (5)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123. §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89. § (2) c)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94. § (2) c)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122. § (7) 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_______________(értéke)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94. § (2) 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94. § (3) 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 122. § (7) b)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-----------------------------(E részből a tárgyalásos eljárások típusainak megfelelően több használandó,-----------------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minden egyes típusnál csak egy hivatkozást jelöljön meg)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Összes tárgyalásos szolgáltatás/szolgáltatási koncesszió a nemzeti eljárásrendben: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 (száma)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(értéke)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7B211F" w:rsidRPr="005C2273" w:rsidRDefault="007B211F" w:rsidP="007B21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C2273">
        <w:rPr>
          <w:rFonts w:ascii="Times New Roman" w:eastAsia="Times New Roman" w:hAnsi="Times New Roman"/>
          <w:sz w:val="24"/>
          <w:szCs w:val="24"/>
          <w:lang w:eastAsia="hu-HU"/>
        </w:rPr>
        <w:t xml:space="preserve">IV. SZAKASZ: TOVÁBBI INFORMÁCIÓK </w:t>
      </w:r>
    </w:p>
    <w:tbl>
      <w:tblPr>
        <w:tblW w:w="102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432"/>
        <w:gridCol w:w="4768"/>
      </w:tblGrid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IV.1.)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A WTO Közbeszerzési Megállapodás (GPA) hatálya alá nem tartozó, az uniós értékhatárokat elérő vagy azt meghaladó értékű közbeszerzések (valamennyi mezőbe csak szám érték írható, a szerződések értékét Ft-ban, arab számokkal kell kifejezni)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közbeszerzések száma: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közbeszerzések értéke: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IV.2.)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A központosított közbeszerzési eljárásban beszerzett áruk/szolgáltatások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szerződések értéke (arab számokkal, Ft-ban kifejezve):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IV.3.)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Elektronikus árlejtés alkalmazása (valamennyi mezőbe csak szám érték írható, a szerződések értékét Ft-ban, arab számokkal kell kifejezni)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közbeszerzések száma: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közbeszerzések értéke: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_______________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IV.4.)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Dinamikus beszerzési rendszer alkalmazása (valamennyi mezőbe csak szám érték írható, a szerződések értékét Ft-ban, arab számokkal kell kifejezni)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közbeszerzések száma: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közbeszerzések értéke: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_______________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IV.5.)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Környezetvédelmi szempontok (zöld közbeszerzés) (valamennyi mezőbe csak szám érték írható, a szerződések értékét Ft-ban, arab számokkal kell kifejezni)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IV.5.1.)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Az eljárásban környezetvédelmi szempontok kerültek meghatározásra szerződéses feltételként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közbeszerzések száma: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közbeszerzések értéke: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_______________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IV.5.2.)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Az eljárásban környezetvédelmi szempontok kerültek meghatározásra bírálati részszempontként/al szempontként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közbeszerzések száma: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közbeszerzések értéke: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_______________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IV.5.3.)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Az eljárásban környezetvédelmi szempontok kerültek meghatározásra a műszaki leírás részeként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közbeszerzések száma: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közbeszerzések értéke: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_______________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IV.5.4.)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Az eljárásban környezetvédelmi szempontok kerültek meghatározásra az alkalmassági feltételek körében környezetvédelmi intézkedések alkalmazásának előírásával (építési beruházás és szolgáltatás megrendelés esetén)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közbeszerzések száma: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közbeszerzések értéke: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_______________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IV.5.5.)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Az eljárásban környezetvédelmi szempontok kerültek meghatározásra az alkalmassági feltételek körében környezetvédelmi vezetési rendszereknek való megfelelés igazolásával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közbeszerzések száma: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közbeszerzések értéke: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_______________</w:t>
            </w:r>
          </w:p>
        </w:tc>
      </w:tr>
    </w:tbl>
    <w:p w:rsidR="007B211F" w:rsidRPr="005C2273" w:rsidRDefault="007B211F" w:rsidP="007B211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hu-HU"/>
        </w:rPr>
      </w:pPr>
    </w:p>
    <w:tbl>
      <w:tblPr>
        <w:tblW w:w="102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440"/>
        <w:gridCol w:w="14"/>
        <w:gridCol w:w="4746"/>
      </w:tblGrid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IV.5.6.)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Zöld közbeszerzések [IV.5.1.)-IV.5.5.) pontok] összesen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közbeszerzések száma: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közbeszerzések értéke: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_______________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IV.6.)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Szociális szempontok figyelembe vétele (valamennyi mezőbe csak szám érték írható, a szerződések értékét Ft-ban, arab számokkal kell kifejezni)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IV.6.1.)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Az eljárásban szociális szempontok kerültek meghatározásra szerződéses feltételként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közbeszerzések száma: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közbeszerzések értéke: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_______________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IV.6.2.)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Az eljárásban szociális szempontok kerültek meghatározásra bírálati részszempontként/alszempontként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közbeszerzések száma: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közbeszerzések értéke: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_______________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IV.6.3.)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Az eljárásban szociális szempontok kerültek meghatározásra a műszaki leírás részeként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közbeszerzések száma: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közbeszerzések értéke: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_______________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IV.6.4.)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Az eljárásban szociális szempontok kerültek meghatározásra alkalmassági feltételként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közbeszerzések száma: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közbeszerzések értéke: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_______________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IV.6.5.)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Az eljárásban szociális szempontok kerültek meghatározásra védett foglalkoztatók számára fenntartott közbeszerzés útján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közbeszerzések száma: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közbeszerzések értéke: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_______________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IV.6.6.)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Szociális szempontok figyelembevételével megvalósított eljárások [IV.6.1)-IV.6.5) pontok] összesen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közbeszerzések száma: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közbeszerzések értéke: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_______________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IV.7.)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EU alapokból finanszírozott/EU-s projektekkel kapcsolatos közbeszerzések (valamennyi mezőbe csak szám érték írható, a szerződések értékét Ft-ban, arab számokkal kell kifejezni)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közbeszerzések száma: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FA44C6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97D"/>
                <w:sz w:val="24"/>
                <w:szCs w:val="24"/>
                <w:lang w:eastAsia="hu-HU"/>
              </w:rPr>
            </w:pPr>
            <w:r w:rsidRPr="00FA44C6">
              <w:rPr>
                <w:rFonts w:ascii="Times New Roman" w:eastAsia="Times New Roman" w:hAnsi="Times New Roman"/>
                <w:b/>
                <w:color w:val="1F497D"/>
                <w:sz w:val="24"/>
                <w:szCs w:val="24"/>
                <w:lang w:eastAsia="hu-HU"/>
              </w:rPr>
              <w:t>1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közbeszerzések értéke: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2C3E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>51</w:t>
            </w:r>
            <w:r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 xml:space="preserve"> </w:t>
            </w:r>
            <w:r w:rsidRPr="00822C3E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>154</w:t>
            </w:r>
            <w:r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> </w:t>
            </w:r>
            <w:r w:rsidRPr="00822C3E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 xml:space="preserve">779 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IV.8.)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A mikro-, kis- és középvállalkozások által megnyert közbeszerzések a Kbt. 60. § (5) bekezdésével összefüggésben (valamennyi mezőbe csak szám érték írható, a szerződések értékét Ft-ban, arab számokkal kell kifejezni)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közbeszerzések száma: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DE730F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97D"/>
                <w:sz w:val="24"/>
                <w:szCs w:val="24"/>
                <w:lang w:eastAsia="hu-HU"/>
              </w:rPr>
            </w:pPr>
            <w:r w:rsidRPr="00DE730F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>1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közbeszerzések értéke: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2C3E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>51</w:t>
            </w:r>
            <w:r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 xml:space="preserve"> </w:t>
            </w:r>
            <w:r w:rsidRPr="00822C3E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>154</w:t>
            </w:r>
            <w:r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> </w:t>
            </w:r>
            <w:r w:rsidRPr="00822C3E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 xml:space="preserve">779 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IV.9.)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A mikro-, kis- és középvállalkozások számára fenntartott közbeszerzések [Kbt. 122. § (9) bekezdése](valamennyi mezőbe csak szám érték írható, a szerződések értékét Ft-ban, arab számokkal kell kifejezni)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közbeszerzések száma: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□□□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közbeszerzések értéke: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_______________</w:t>
            </w:r>
          </w:p>
        </w:tc>
      </w:tr>
      <w:tr w:rsidR="007B211F" w:rsidRPr="005C2273" w:rsidTr="00D43C2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1F" w:rsidRPr="005C2273" w:rsidRDefault="007B211F" w:rsidP="00D43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22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IV.10.)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AZ ÖSSZEGEZÉS FELADÁSÁNAK IDŐPONTJA: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  <w:r w:rsidRPr="00DE730F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hu-HU"/>
              </w:rPr>
              <w:t>2015/05/29</w:t>
            </w:r>
            <w:r w:rsidRPr="005C22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(év/hó/nap)</w:t>
            </w:r>
          </w:p>
        </w:tc>
      </w:tr>
    </w:tbl>
    <w:p w:rsidR="007B211F" w:rsidRDefault="007B211F" w:rsidP="007B211F"/>
    <w:p w:rsidR="007B211F" w:rsidRPr="009B61DD" w:rsidRDefault="007B211F" w:rsidP="009B61DD">
      <w:pPr>
        <w:rPr>
          <w:rFonts w:ascii="Times New Roman" w:hAnsi="Times New Roman" w:cs="Times New Roman"/>
          <w:sz w:val="24"/>
          <w:szCs w:val="24"/>
        </w:rPr>
      </w:pPr>
    </w:p>
    <w:sectPr w:rsidR="007B211F" w:rsidRPr="009B61DD" w:rsidSect="00905DD1">
      <w:footerReference w:type="even" r:id="rId7"/>
      <w:footerReference w:type="default" r:id="rId8"/>
      <w:pgSz w:w="11906" w:h="16838"/>
      <w:pgMar w:top="719" w:right="1417" w:bottom="426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CA3" w:rsidRDefault="00865CA3" w:rsidP="00106AF3">
      <w:pPr>
        <w:spacing w:after="0" w:line="240" w:lineRule="auto"/>
      </w:pPr>
      <w:r>
        <w:separator/>
      </w:r>
    </w:p>
  </w:endnote>
  <w:endnote w:type="continuationSeparator" w:id="0">
    <w:p w:rsidR="00865CA3" w:rsidRDefault="00865CA3" w:rsidP="0010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24" w:rsidRDefault="006119A6" w:rsidP="0056195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43C2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43C24" w:rsidRDefault="00D43C24" w:rsidP="0056195A">
    <w:pPr>
      <w:pStyle w:val="ll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24" w:rsidRDefault="00D43C24" w:rsidP="0056195A">
    <w:pPr>
      <w:pStyle w:val="ll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CA3" w:rsidRDefault="00865CA3" w:rsidP="00106AF3">
      <w:pPr>
        <w:spacing w:after="0" w:line="240" w:lineRule="auto"/>
      </w:pPr>
      <w:r>
        <w:separator/>
      </w:r>
    </w:p>
  </w:footnote>
  <w:footnote w:type="continuationSeparator" w:id="0">
    <w:p w:rsidR="00865CA3" w:rsidRDefault="00865CA3" w:rsidP="00106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8130E"/>
    <w:multiLevelType w:val="hybridMultilevel"/>
    <w:tmpl w:val="D04A54BA"/>
    <w:lvl w:ilvl="0" w:tplc="4014C570">
      <w:start w:val="1"/>
      <w:numFmt w:val="decimal"/>
      <w:lvlText w:val="%1.)"/>
      <w:lvlJc w:val="left"/>
      <w:pPr>
        <w:ind w:left="198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02" w:hanging="360"/>
      </w:pPr>
    </w:lvl>
    <w:lvl w:ilvl="2" w:tplc="040E001B" w:tentative="1">
      <w:start w:val="1"/>
      <w:numFmt w:val="lowerRoman"/>
      <w:lvlText w:val="%3."/>
      <w:lvlJc w:val="right"/>
      <w:pPr>
        <w:ind w:left="3422" w:hanging="180"/>
      </w:pPr>
    </w:lvl>
    <w:lvl w:ilvl="3" w:tplc="040E000F" w:tentative="1">
      <w:start w:val="1"/>
      <w:numFmt w:val="decimal"/>
      <w:lvlText w:val="%4."/>
      <w:lvlJc w:val="left"/>
      <w:pPr>
        <w:ind w:left="4142" w:hanging="360"/>
      </w:pPr>
    </w:lvl>
    <w:lvl w:ilvl="4" w:tplc="040E0019" w:tentative="1">
      <w:start w:val="1"/>
      <w:numFmt w:val="lowerLetter"/>
      <w:lvlText w:val="%5."/>
      <w:lvlJc w:val="left"/>
      <w:pPr>
        <w:ind w:left="4862" w:hanging="360"/>
      </w:pPr>
    </w:lvl>
    <w:lvl w:ilvl="5" w:tplc="040E001B" w:tentative="1">
      <w:start w:val="1"/>
      <w:numFmt w:val="lowerRoman"/>
      <w:lvlText w:val="%6."/>
      <w:lvlJc w:val="right"/>
      <w:pPr>
        <w:ind w:left="5582" w:hanging="180"/>
      </w:pPr>
    </w:lvl>
    <w:lvl w:ilvl="6" w:tplc="040E000F" w:tentative="1">
      <w:start w:val="1"/>
      <w:numFmt w:val="decimal"/>
      <w:lvlText w:val="%7."/>
      <w:lvlJc w:val="left"/>
      <w:pPr>
        <w:ind w:left="6302" w:hanging="360"/>
      </w:pPr>
    </w:lvl>
    <w:lvl w:ilvl="7" w:tplc="040E0019" w:tentative="1">
      <w:start w:val="1"/>
      <w:numFmt w:val="lowerLetter"/>
      <w:lvlText w:val="%8."/>
      <w:lvlJc w:val="left"/>
      <w:pPr>
        <w:ind w:left="7022" w:hanging="360"/>
      </w:pPr>
    </w:lvl>
    <w:lvl w:ilvl="8" w:tplc="040E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1">
    <w:nsid w:val="41F63682"/>
    <w:multiLevelType w:val="hybridMultilevel"/>
    <w:tmpl w:val="C58E77AC"/>
    <w:lvl w:ilvl="0" w:tplc="D99CD040">
      <w:start w:val="1"/>
      <w:numFmt w:val="decimal"/>
      <w:lvlText w:val="%1.)"/>
      <w:lvlJc w:val="left"/>
      <w:pPr>
        <w:ind w:left="198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02" w:hanging="360"/>
      </w:pPr>
    </w:lvl>
    <w:lvl w:ilvl="2" w:tplc="040E001B" w:tentative="1">
      <w:start w:val="1"/>
      <w:numFmt w:val="lowerRoman"/>
      <w:lvlText w:val="%3."/>
      <w:lvlJc w:val="right"/>
      <w:pPr>
        <w:ind w:left="3422" w:hanging="180"/>
      </w:pPr>
    </w:lvl>
    <w:lvl w:ilvl="3" w:tplc="040E000F" w:tentative="1">
      <w:start w:val="1"/>
      <w:numFmt w:val="decimal"/>
      <w:lvlText w:val="%4."/>
      <w:lvlJc w:val="left"/>
      <w:pPr>
        <w:ind w:left="4142" w:hanging="360"/>
      </w:pPr>
    </w:lvl>
    <w:lvl w:ilvl="4" w:tplc="040E0019" w:tentative="1">
      <w:start w:val="1"/>
      <w:numFmt w:val="lowerLetter"/>
      <w:lvlText w:val="%5."/>
      <w:lvlJc w:val="left"/>
      <w:pPr>
        <w:ind w:left="4862" w:hanging="360"/>
      </w:pPr>
    </w:lvl>
    <w:lvl w:ilvl="5" w:tplc="040E001B" w:tentative="1">
      <w:start w:val="1"/>
      <w:numFmt w:val="lowerRoman"/>
      <w:lvlText w:val="%6."/>
      <w:lvlJc w:val="right"/>
      <w:pPr>
        <w:ind w:left="5582" w:hanging="180"/>
      </w:pPr>
    </w:lvl>
    <w:lvl w:ilvl="6" w:tplc="040E000F" w:tentative="1">
      <w:start w:val="1"/>
      <w:numFmt w:val="decimal"/>
      <w:lvlText w:val="%7."/>
      <w:lvlJc w:val="left"/>
      <w:pPr>
        <w:ind w:left="6302" w:hanging="360"/>
      </w:pPr>
    </w:lvl>
    <w:lvl w:ilvl="7" w:tplc="040E0019" w:tentative="1">
      <w:start w:val="1"/>
      <w:numFmt w:val="lowerLetter"/>
      <w:lvlText w:val="%8."/>
      <w:lvlJc w:val="left"/>
      <w:pPr>
        <w:ind w:left="7022" w:hanging="360"/>
      </w:pPr>
    </w:lvl>
    <w:lvl w:ilvl="8" w:tplc="040E001B" w:tentative="1">
      <w:start w:val="1"/>
      <w:numFmt w:val="lowerRoman"/>
      <w:lvlText w:val="%9."/>
      <w:lvlJc w:val="right"/>
      <w:pPr>
        <w:ind w:left="77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B90"/>
    <w:rsid w:val="00070A9D"/>
    <w:rsid w:val="000A45D1"/>
    <w:rsid w:val="00106AF3"/>
    <w:rsid w:val="002E2068"/>
    <w:rsid w:val="003D2494"/>
    <w:rsid w:val="004E1298"/>
    <w:rsid w:val="005264AE"/>
    <w:rsid w:val="0056195A"/>
    <w:rsid w:val="005831AB"/>
    <w:rsid w:val="006119A6"/>
    <w:rsid w:val="00636DF9"/>
    <w:rsid w:val="006B40EE"/>
    <w:rsid w:val="007549D1"/>
    <w:rsid w:val="007B211F"/>
    <w:rsid w:val="00816AE7"/>
    <w:rsid w:val="00865CA3"/>
    <w:rsid w:val="008801B0"/>
    <w:rsid w:val="009054AD"/>
    <w:rsid w:val="00905DD1"/>
    <w:rsid w:val="009B61DD"/>
    <w:rsid w:val="00A50B90"/>
    <w:rsid w:val="00A66008"/>
    <w:rsid w:val="00AD46B2"/>
    <w:rsid w:val="00AE3F5E"/>
    <w:rsid w:val="00BB2928"/>
    <w:rsid w:val="00C164B0"/>
    <w:rsid w:val="00C42484"/>
    <w:rsid w:val="00CA1DE9"/>
    <w:rsid w:val="00CE437C"/>
    <w:rsid w:val="00D0162B"/>
    <w:rsid w:val="00D43C24"/>
    <w:rsid w:val="00D846AF"/>
    <w:rsid w:val="00E35B5E"/>
    <w:rsid w:val="00F77FF1"/>
    <w:rsid w:val="00FB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19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A50B90"/>
    <w:pPr>
      <w:ind w:left="720"/>
      <w:contextualSpacing/>
    </w:pPr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rsid w:val="00A50B9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A50B90"/>
    <w:rPr>
      <w:rFonts w:ascii="Calibri" w:eastAsia="Calibri" w:hAnsi="Calibri" w:cs="Times New Roman"/>
    </w:rPr>
  </w:style>
  <w:style w:type="character" w:styleId="Oldalszm">
    <w:name w:val="page number"/>
    <w:basedOn w:val="Bekezdsalapbettpusa"/>
    <w:uiPriority w:val="99"/>
    <w:rsid w:val="00A50B90"/>
    <w:rPr>
      <w:rFonts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7B2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B2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A50B90"/>
    <w:pPr>
      <w:ind w:left="720"/>
      <w:contextualSpacing/>
    </w:pPr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rsid w:val="00A50B9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A50B90"/>
    <w:rPr>
      <w:rFonts w:ascii="Calibri" w:eastAsia="Calibri" w:hAnsi="Calibri" w:cs="Times New Roman"/>
    </w:rPr>
  </w:style>
  <w:style w:type="character" w:styleId="Oldalszm">
    <w:name w:val="page number"/>
    <w:basedOn w:val="Bekezdsalapbettpusa"/>
    <w:uiPriority w:val="99"/>
    <w:rsid w:val="00A50B90"/>
    <w:rPr>
      <w:rFonts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7B2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B2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2825</Words>
  <Characters>19499</Characters>
  <Application>Microsoft Office Word</Application>
  <DocSecurity>0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user</cp:lastModifiedBy>
  <cp:revision>2</cp:revision>
  <dcterms:created xsi:type="dcterms:W3CDTF">2015-06-18T07:08:00Z</dcterms:created>
  <dcterms:modified xsi:type="dcterms:W3CDTF">2015-06-18T07:08:00Z</dcterms:modified>
</cp:coreProperties>
</file>